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5C86" w14:textId="467B4E2B" w:rsidR="009C4E97" w:rsidRPr="00707EEB" w:rsidRDefault="00F26875">
      <w:pPr>
        <w:jc w:val="center"/>
        <w:rPr>
          <w:rFonts w:ascii="Unistra A" w:eastAsia="Unistra A" w:hAnsi="Unistra A" w:cs="Unistra A"/>
          <w:b/>
          <w:color w:val="3378BD"/>
          <w:sz w:val="36"/>
          <w:szCs w:val="36"/>
        </w:rPr>
      </w:pPr>
      <w:bookmarkStart w:id="0" w:name="_GoBack"/>
      <w:bookmarkEnd w:id="0"/>
      <w:r>
        <w:rPr>
          <w:rFonts w:ascii="Unistra A" w:eastAsia="Unistra A" w:hAnsi="Unistra A" w:cs="Unistra A"/>
          <w:b/>
          <w:color w:val="3378BD"/>
          <w:sz w:val="36"/>
          <w:szCs w:val="36"/>
        </w:rPr>
        <w:t>Formation transversale/école doctorale</w:t>
      </w:r>
    </w:p>
    <w:p w14:paraId="264A79D7" w14:textId="77777777" w:rsidR="009C4E97" w:rsidRDefault="009C4E97">
      <w:pPr>
        <w:jc w:val="center"/>
        <w:rPr>
          <w:rFonts w:ascii="Unistra A" w:eastAsia="Unistra A" w:hAnsi="Unistra A" w:cs="Unistra A"/>
          <w:b/>
          <w:color w:val="74367A"/>
          <w:sz w:val="36"/>
          <w:szCs w:val="36"/>
        </w:rPr>
      </w:pPr>
    </w:p>
    <w:tbl>
      <w:tblPr>
        <w:tblStyle w:val="a3"/>
        <w:tblW w:w="8845" w:type="dxa"/>
        <w:tblInd w:w="36" w:type="dxa"/>
        <w:tblLayout w:type="fixed"/>
        <w:tblLook w:val="0400" w:firstRow="0" w:lastRow="0" w:firstColumn="0" w:lastColumn="0" w:noHBand="0" w:noVBand="1"/>
      </w:tblPr>
      <w:tblGrid>
        <w:gridCol w:w="8845"/>
      </w:tblGrid>
      <w:tr w:rsidR="009C4E97" w14:paraId="7C3DB698" w14:textId="77777777" w:rsidTr="00707EEB">
        <w:trPr>
          <w:trHeight w:val="314"/>
        </w:trPr>
        <w:tc>
          <w:tcPr>
            <w:tcW w:w="8845" w:type="dxa"/>
            <w:shd w:val="clear" w:color="auto" w:fill="3378BD"/>
            <w:tcMar>
              <w:top w:w="72" w:type="dxa"/>
              <w:left w:w="144" w:type="dxa"/>
              <w:bottom w:w="72" w:type="dxa"/>
              <w:right w:w="144" w:type="dxa"/>
            </w:tcMar>
          </w:tcPr>
          <w:p w14:paraId="1230FBEF" w14:textId="0294BD2E" w:rsidR="009C4E97" w:rsidRDefault="008673EB">
            <w:pPr>
              <w:jc w:val="center"/>
              <w:rPr>
                <w:rFonts w:ascii="Unistra A" w:eastAsia="Unistra A" w:hAnsi="Unistra A" w:cs="Unistra A"/>
                <w:b/>
              </w:rPr>
            </w:pPr>
            <w:hyperlink r:id="rId8" w:history="1">
              <w:r w:rsidR="00707EEB" w:rsidRPr="006276CC">
                <w:rPr>
                  <w:rStyle w:val="Lienhypertexte"/>
                  <w:rFonts w:ascii="Unistra A" w:eastAsia="Unistra A" w:hAnsi="Unistra A" w:cs="Unistra A"/>
                  <w:b/>
                  <w:color w:val="FFFFFF" w:themeColor="background1"/>
                </w:rPr>
                <w:t>Institut Thématique Interdisciplinaire Lethica</w:t>
              </w:r>
            </w:hyperlink>
          </w:p>
        </w:tc>
      </w:tr>
    </w:tbl>
    <w:p w14:paraId="6692DCF4" w14:textId="77777777" w:rsidR="009C4E97" w:rsidRDefault="009C4E97">
      <w:pPr>
        <w:jc w:val="center"/>
        <w:rPr>
          <w:rFonts w:ascii="Unistra A" w:eastAsia="Unistra A" w:hAnsi="Unistra A" w:cs="Unistra A"/>
          <w:b/>
          <w:color w:val="74367A"/>
          <w:sz w:val="20"/>
          <w:szCs w:val="20"/>
        </w:rPr>
      </w:pPr>
    </w:p>
    <w:p w14:paraId="2B3360AC" w14:textId="77777777" w:rsidR="009C4E97" w:rsidRDefault="009C4E97">
      <w:pPr>
        <w:jc w:val="center"/>
        <w:rPr>
          <w:rFonts w:ascii="Unistra A" w:eastAsia="Unistra A" w:hAnsi="Unistra A" w:cs="Unistra A"/>
          <w:b/>
          <w:color w:val="74367A"/>
          <w:sz w:val="20"/>
          <w:szCs w:val="20"/>
        </w:rPr>
      </w:pPr>
    </w:p>
    <w:tbl>
      <w:tblPr>
        <w:tblStyle w:val="a4"/>
        <w:tblW w:w="8845"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4"/>
        <w:gridCol w:w="6"/>
        <w:gridCol w:w="5625"/>
      </w:tblGrid>
      <w:tr w:rsidR="009C4E97" w14:paraId="275EB02C" w14:textId="77777777">
        <w:trPr>
          <w:trHeight w:val="738"/>
        </w:trPr>
        <w:tc>
          <w:tcPr>
            <w:tcW w:w="3214" w:type="dxa"/>
            <w:shd w:val="clear" w:color="auto" w:fill="F2F2F2"/>
            <w:tcMar>
              <w:top w:w="72" w:type="dxa"/>
              <w:left w:w="144" w:type="dxa"/>
              <w:bottom w:w="72" w:type="dxa"/>
              <w:right w:w="144" w:type="dxa"/>
            </w:tcMar>
            <w:vAlign w:val="center"/>
          </w:tcPr>
          <w:p w14:paraId="6D106CC4" w14:textId="4171298F" w:rsidR="009C4E97" w:rsidRPr="00707EEB" w:rsidRDefault="00F26875">
            <w:pPr>
              <w:rPr>
                <w:rFonts w:ascii="Unistra A" w:eastAsia="Unistra A" w:hAnsi="Unistra A" w:cs="Unistra A"/>
                <w:color w:val="3378BD"/>
              </w:rPr>
            </w:pPr>
            <w:r>
              <w:rPr>
                <w:rFonts w:ascii="Unistra A" w:eastAsia="Unistra A" w:hAnsi="Unistra A" w:cs="Unistra A"/>
                <w:b/>
                <w:color w:val="3378BD"/>
              </w:rPr>
              <w:t>Intitulé de la formation</w:t>
            </w:r>
          </w:p>
        </w:tc>
        <w:tc>
          <w:tcPr>
            <w:tcW w:w="5631" w:type="dxa"/>
            <w:gridSpan w:val="2"/>
            <w:shd w:val="clear" w:color="auto" w:fill="auto"/>
            <w:tcMar>
              <w:top w:w="72" w:type="dxa"/>
              <w:left w:w="144" w:type="dxa"/>
              <w:bottom w:w="72" w:type="dxa"/>
              <w:right w:w="144" w:type="dxa"/>
            </w:tcMar>
            <w:vAlign w:val="center"/>
          </w:tcPr>
          <w:p w14:paraId="45075221" w14:textId="39F90CBF" w:rsidR="00F26875" w:rsidRPr="00DB0D52" w:rsidRDefault="008673EB" w:rsidP="00F26875">
            <w:pPr>
              <w:rPr>
                <w:rFonts w:ascii="Unistra A" w:hAnsi="Unistra A"/>
                <w:b/>
                <w:bCs/>
              </w:rPr>
            </w:pPr>
            <w:hyperlink r:id="rId9" w:history="1">
              <w:r w:rsidR="00BC4967" w:rsidRPr="00DB0D52">
                <w:rPr>
                  <w:rStyle w:val="Lienhypertexte"/>
                  <w:rFonts w:ascii="Unistra A" w:hAnsi="Unistra A"/>
                </w:rPr>
                <w:t>École d’automne : à quoi sert de raconter des histoires ?</w:t>
              </w:r>
            </w:hyperlink>
            <w:r w:rsidR="00BC4967" w:rsidRPr="00DB0D52">
              <w:rPr>
                <w:rFonts w:ascii="Unistra A" w:hAnsi="Unistra A"/>
              </w:rPr>
              <w:t xml:space="preserve"> </w:t>
            </w:r>
          </w:p>
          <w:p w14:paraId="15A99FA8" w14:textId="504AA650" w:rsidR="009C4E97" w:rsidRDefault="00F26875" w:rsidP="00F26875">
            <w:pPr>
              <w:rPr>
                <w:rFonts w:ascii="Unistra A" w:eastAsia="Unistra A" w:hAnsi="Unistra A" w:cs="Unistra A"/>
              </w:rPr>
            </w:pPr>
            <w:r w:rsidRPr="00BC4967">
              <w:rPr>
                <w:rFonts w:ascii="Unistra A" w:hAnsi="Unistra A"/>
                <w:bCs/>
              </w:rPr>
              <w:t>sur les relations entre éthique et littérature</w:t>
            </w:r>
          </w:p>
        </w:tc>
      </w:tr>
      <w:tr w:rsidR="009C4E97" w14:paraId="19D50703" w14:textId="77777777">
        <w:trPr>
          <w:trHeight w:val="385"/>
        </w:trPr>
        <w:tc>
          <w:tcPr>
            <w:tcW w:w="3214" w:type="dxa"/>
            <w:shd w:val="clear" w:color="auto" w:fill="F2F2F2"/>
            <w:tcMar>
              <w:top w:w="72" w:type="dxa"/>
              <w:left w:w="144" w:type="dxa"/>
              <w:bottom w:w="72" w:type="dxa"/>
              <w:right w:w="144" w:type="dxa"/>
            </w:tcMar>
            <w:vAlign w:val="center"/>
          </w:tcPr>
          <w:p w14:paraId="76994E0A" w14:textId="5F61AAE2" w:rsidR="009C4E97" w:rsidRPr="00707EEB" w:rsidRDefault="00D575E9" w:rsidP="00D575E9">
            <w:pPr>
              <w:rPr>
                <w:rFonts w:ascii="Unistra A" w:eastAsia="Unistra A" w:hAnsi="Unistra A" w:cs="Unistra A"/>
                <w:color w:val="3378BD"/>
              </w:rPr>
            </w:pPr>
            <w:r>
              <w:rPr>
                <w:rFonts w:ascii="Unistra A" w:eastAsia="Unistra A" w:hAnsi="Unistra A" w:cs="Unistra A"/>
                <w:b/>
                <w:color w:val="3378BD"/>
              </w:rPr>
              <w:t>Programme détaillé et i</w:t>
            </w:r>
            <w:r w:rsidR="00F26875">
              <w:rPr>
                <w:rFonts w:ascii="Unistra A" w:eastAsia="Unistra A" w:hAnsi="Unistra A" w:cs="Unistra A"/>
                <w:b/>
                <w:color w:val="3378BD"/>
              </w:rPr>
              <w:t>ntervenants</w:t>
            </w:r>
            <w:r w:rsidR="00921310" w:rsidRPr="00707EEB">
              <w:rPr>
                <w:rFonts w:ascii="Unistra A" w:eastAsia="Unistra A" w:hAnsi="Unistra A" w:cs="Unistra A"/>
                <w:b/>
                <w:color w:val="3378BD"/>
              </w:rPr>
              <w:t xml:space="preserve"> </w:t>
            </w:r>
          </w:p>
        </w:tc>
        <w:tc>
          <w:tcPr>
            <w:tcW w:w="5631" w:type="dxa"/>
            <w:gridSpan w:val="2"/>
            <w:shd w:val="clear" w:color="auto" w:fill="auto"/>
            <w:tcMar>
              <w:top w:w="72" w:type="dxa"/>
              <w:left w:w="144" w:type="dxa"/>
              <w:bottom w:w="72" w:type="dxa"/>
              <w:right w:w="144" w:type="dxa"/>
            </w:tcMar>
            <w:vAlign w:val="center"/>
          </w:tcPr>
          <w:p w14:paraId="144AEF8F" w14:textId="410E5A7B" w:rsidR="009C4E97" w:rsidRDefault="00F26875" w:rsidP="00D575E9">
            <w:pPr>
              <w:ind w:left="-55"/>
              <w:rPr>
                <w:rFonts w:ascii="Unistra A" w:eastAsia="Unistra A" w:hAnsi="Unistra A" w:cs="Unistra A"/>
              </w:rPr>
            </w:pPr>
            <w:r>
              <w:rPr>
                <w:rFonts w:ascii="Unistra A" w:eastAsia="Unistra A" w:hAnsi="Unistra A" w:cs="Unistra A"/>
              </w:rPr>
              <w:t xml:space="preserve">Professeurs </w:t>
            </w:r>
            <w:r w:rsidR="006276CC">
              <w:rPr>
                <w:rFonts w:ascii="Unistra A" w:eastAsia="Unistra A" w:hAnsi="Unistra A" w:cs="Unistra A"/>
              </w:rPr>
              <w:t xml:space="preserve">et Maitres de conférences </w:t>
            </w:r>
            <w:r>
              <w:rPr>
                <w:rFonts w:ascii="Unistra A" w:eastAsia="Unistra A" w:hAnsi="Unistra A" w:cs="Unistra A"/>
              </w:rPr>
              <w:t>de l’</w:t>
            </w:r>
            <w:proofErr w:type="spellStart"/>
            <w:r>
              <w:rPr>
                <w:rFonts w:ascii="Unistra A" w:eastAsia="Unistra A" w:hAnsi="Unistra A" w:cs="Unistra A"/>
              </w:rPr>
              <w:t>Unistra</w:t>
            </w:r>
            <w:proofErr w:type="spellEnd"/>
            <w:r>
              <w:rPr>
                <w:rFonts w:ascii="Unistra A" w:eastAsia="Unistra A" w:hAnsi="Unistra A" w:cs="Unistra A"/>
              </w:rPr>
              <w:t>, Responsable Master Éthique, spécialistes internationaux</w:t>
            </w:r>
            <w:r w:rsidR="0028651F">
              <w:rPr>
                <w:rFonts w:ascii="Unistra A" w:eastAsia="Unistra A" w:hAnsi="Unistra A" w:cs="Unistra A"/>
              </w:rPr>
              <w:t xml:space="preserve"> </w:t>
            </w:r>
            <w:r w:rsidR="00D575E9">
              <w:rPr>
                <w:rFonts w:ascii="Unistra A" w:eastAsia="Unistra A" w:hAnsi="Unistra A" w:cs="Unistra A"/>
              </w:rPr>
              <w:t xml:space="preserve">(voir le programme détaillé </w:t>
            </w:r>
            <w:hyperlink r:id="rId10" w:history="1">
              <w:r w:rsidR="00D575E9" w:rsidRPr="00D575E9">
                <w:rPr>
                  <w:rStyle w:val="Lienhypertexte"/>
                  <w:rFonts w:ascii="Unistra A" w:eastAsia="Unistra A" w:hAnsi="Unistra A" w:cs="Unistra A"/>
                </w:rPr>
                <w:t>sur le site</w:t>
              </w:r>
            </w:hyperlink>
            <w:r w:rsidR="00D575E9">
              <w:rPr>
                <w:rFonts w:ascii="Unistra A" w:eastAsia="Unistra A" w:hAnsi="Unistra A" w:cs="Unistra A"/>
              </w:rPr>
              <w:t>)</w:t>
            </w:r>
          </w:p>
        </w:tc>
      </w:tr>
      <w:tr w:rsidR="0028651F" w14:paraId="112B0DE6" w14:textId="77777777" w:rsidTr="006276CC">
        <w:trPr>
          <w:trHeight w:val="374"/>
        </w:trPr>
        <w:tc>
          <w:tcPr>
            <w:tcW w:w="3214" w:type="dxa"/>
            <w:shd w:val="clear" w:color="auto" w:fill="F2F2F2"/>
            <w:tcMar>
              <w:top w:w="72" w:type="dxa"/>
              <w:left w:w="144" w:type="dxa"/>
              <w:bottom w:w="72" w:type="dxa"/>
              <w:right w:w="144" w:type="dxa"/>
            </w:tcMar>
            <w:vAlign w:val="center"/>
          </w:tcPr>
          <w:p w14:paraId="1DC753D5" w14:textId="17477C78" w:rsidR="0028651F" w:rsidRPr="00F26875" w:rsidRDefault="0028651F" w:rsidP="00F26875">
            <w:pPr>
              <w:rPr>
                <w:rFonts w:ascii="Unistra A" w:eastAsia="Unistra A" w:hAnsi="Unistra A" w:cs="Unistra A"/>
                <w:b/>
                <w:color w:val="3378BD"/>
              </w:rPr>
            </w:pPr>
            <w:r>
              <w:rPr>
                <w:rFonts w:ascii="Unistra A" w:eastAsia="Unistra A" w:hAnsi="Unistra A" w:cs="Unistra A"/>
                <w:b/>
                <w:color w:val="3378BD"/>
              </w:rPr>
              <w:t>Public concerné</w:t>
            </w:r>
          </w:p>
        </w:tc>
        <w:tc>
          <w:tcPr>
            <w:tcW w:w="5631" w:type="dxa"/>
            <w:gridSpan w:val="2"/>
            <w:shd w:val="clear" w:color="auto" w:fill="auto"/>
            <w:tcMar>
              <w:top w:w="72" w:type="dxa"/>
              <w:left w:w="144" w:type="dxa"/>
              <w:bottom w:w="72" w:type="dxa"/>
              <w:right w:w="144" w:type="dxa"/>
            </w:tcMar>
            <w:vAlign w:val="center"/>
          </w:tcPr>
          <w:p w14:paraId="02E7C988" w14:textId="68F898D0" w:rsidR="0028651F" w:rsidRDefault="0028651F" w:rsidP="00EB0E59">
            <w:pPr>
              <w:rPr>
                <w:rFonts w:ascii="Unistra A" w:eastAsia="Unistra A" w:hAnsi="Unistra A" w:cs="Unistra A"/>
              </w:rPr>
            </w:pPr>
            <w:r>
              <w:rPr>
                <w:rFonts w:ascii="Unistra A" w:eastAsia="Unistra A" w:hAnsi="Unistra A" w:cs="Unistra A"/>
              </w:rPr>
              <w:t xml:space="preserve">Doctorants et chercheurs, </w:t>
            </w:r>
            <w:r w:rsidR="00EB0E59">
              <w:rPr>
                <w:rFonts w:ascii="Unistra A" w:eastAsia="Unistra A" w:hAnsi="Unistra A" w:cs="Unistra A"/>
              </w:rPr>
              <w:t>étudiants</w:t>
            </w:r>
            <w:r>
              <w:rPr>
                <w:rFonts w:ascii="Unistra A" w:eastAsia="Unistra A" w:hAnsi="Unistra A" w:cs="Unistra A"/>
              </w:rPr>
              <w:t xml:space="preserve"> de master</w:t>
            </w:r>
          </w:p>
        </w:tc>
      </w:tr>
      <w:tr w:rsidR="009C4E97" w14:paraId="4D785A32" w14:textId="77777777" w:rsidTr="006276CC">
        <w:trPr>
          <w:trHeight w:val="374"/>
        </w:trPr>
        <w:tc>
          <w:tcPr>
            <w:tcW w:w="3214" w:type="dxa"/>
            <w:shd w:val="clear" w:color="auto" w:fill="F2F2F2"/>
            <w:tcMar>
              <w:top w:w="72" w:type="dxa"/>
              <w:left w:w="144" w:type="dxa"/>
              <w:bottom w:w="72" w:type="dxa"/>
              <w:right w:w="144" w:type="dxa"/>
            </w:tcMar>
            <w:vAlign w:val="center"/>
          </w:tcPr>
          <w:p w14:paraId="1C7AAB33" w14:textId="146EE53A" w:rsidR="009C4E97" w:rsidRPr="00707EEB" w:rsidRDefault="00F26875" w:rsidP="00F26875">
            <w:pPr>
              <w:rPr>
                <w:rFonts w:ascii="Unistra A" w:eastAsia="Unistra A" w:hAnsi="Unistra A" w:cs="Unistra A"/>
                <w:i/>
                <w:color w:val="3378BD"/>
              </w:rPr>
            </w:pPr>
            <w:r w:rsidRPr="00F26875">
              <w:rPr>
                <w:rFonts w:ascii="Unistra A" w:eastAsia="Unistra A" w:hAnsi="Unistra A" w:cs="Unistra A"/>
                <w:b/>
                <w:color w:val="3378BD"/>
              </w:rPr>
              <w:t>Forme</w:t>
            </w:r>
          </w:p>
        </w:tc>
        <w:tc>
          <w:tcPr>
            <w:tcW w:w="5631" w:type="dxa"/>
            <w:gridSpan w:val="2"/>
            <w:shd w:val="clear" w:color="auto" w:fill="auto"/>
            <w:tcMar>
              <w:top w:w="72" w:type="dxa"/>
              <w:left w:w="144" w:type="dxa"/>
              <w:bottom w:w="72" w:type="dxa"/>
              <w:right w:w="144" w:type="dxa"/>
            </w:tcMar>
            <w:vAlign w:val="center"/>
          </w:tcPr>
          <w:p w14:paraId="7A0FDC03" w14:textId="53DA6DE0" w:rsidR="00FD02AB" w:rsidRDefault="00F26875" w:rsidP="006276CC">
            <w:pPr>
              <w:rPr>
                <w:rFonts w:ascii="Unistra A" w:eastAsia="Unistra A" w:hAnsi="Unistra A" w:cs="Unistra A"/>
              </w:rPr>
            </w:pPr>
            <w:r>
              <w:rPr>
                <w:rFonts w:ascii="Unistra A" w:eastAsia="Unistra A" w:hAnsi="Unistra A" w:cs="Unistra A"/>
              </w:rPr>
              <w:t>Présentiel : campus de l’Esplanade</w:t>
            </w:r>
          </w:p>
        </w:tc>
      </w:tr>
      <w:tr w:rsidR="009C4E97" w14:paraId="1738532C" w14:textId="77777777">
        <w:trPr>
          <w:trHeight w:val="1266"/>
        </w:trPr>
        <w:tc>
          <w:tcPr>
            <w:tcW w:w="3214" w:type="dxa"/>
            <w:shd w:val="clear" w:color="auto" w:fill="F2F2F2"/>
            <w:tcMar>
              <w:top w:w="72" w:type="dxa"/>
              <w:left w:w="144" w:type="dxa"/>
              <w:bottom w:w="72" w:type="dxa"/>
              <w:right w:w="144" w:type="dxa"/>
            </w:tcMar>
            <w:vAlign w:val="center"/>
          </w:tcPr>
          <w:p w14:paraId="1D291ACA" w14:textId="1A7BD99B" w:rsidR="009C4E97" w:rsidRPr="00707EEB" w:rsidRDefault="00F26875">
            <w:pPr>
              <w:jc w:val="both"/>
              <w:rPr>
                <w:rFonts w:ascii="Unistra A" w:eastAsia="Unistra A" w:hAnsi="Unistra A" w:cs="Unistra A"/>
                <w:b/>
                <w:color w:val="3378BD"/>
              </w:rPr>
            </w:pPr>
            <w:r>
              <w:rPr>
                <w:rFonts w:ascii="Unistra A" w:eastAsia="Unistra A" w:hAnsi="Unistra A" w:cs="Unistra A"/>
                <w:b/>
                <w:color w:val="3378BD"/>
              </w:rPr>
              <w:t>Calendrier</w:t>
            </w:r>
          </w:p>
        </w:tc>
        <w:tc>
          <w:tcPr>
            <w:tcW w:w="5631" w:type="dxa"/>
            <w:gridSpan w:val="2"/>
            <w:shd w:val="clear" w:color="auto" w:fill="auto"/>
            <w:tcMar>
              <w:top w:w="72" w:type="dxa"/>
              <w:left w:w="144" w:type="dxa"/>
              <w:bottom w:w="72" w:type="dxa"/>
              <w:right w:w="144" w:type="dxa"/>
            </w:tcMar>
            <w:vAlign w:val="center"/>
          </w:tcPr>
          <w:p w14:paraId="1577119F" w14:textId="7A27E674" w:rsidR="009C4E97" w:rsidRDefault="006276CC">
            <w:pPr>
              <w:jc w:val="both"/>
              <w:rPr>
                <w:rFonts w:ascii="Unistra A" w:eastAsia="Unistra A" w:hAnsi="Unistra A" w:cs="Unistra A"/>
              </w:rPr>
            </w:pPr>
            <w:r>
              <w:rPr>
                <w:rFonts w:ascii="Unistra A" w:eastAsia="Unistra A" w:hAnsi="Unistra A" w:cs="Unistra A"/>
              </w:rPr>
              <w:t xml:space="preserve">- </w:t>
            </w:r>
            <w:r w:rsidR="00F26875">
              <w:rPr>
                <w:rFonts w:ascii="Unistra A" w:eastAsia="Unistra A" w:hAnsi="Unistra A" w:cs="Unistra A"/>
              </w:rPr>
              <w:t>conférence inaugurale : jeudi 30 septembre 2021 17h-19h (suivie d’un cocktail)</w:t>
            </w:r>
          </w:p>
          <w:p w14:paraId="1001338C" w14:textId="3E2BCAB3" w:rsidR="00951890" w:rsidRDefault="006276CC">
            <w:pPr>
              <w:jc w:val="both"/>
              <w:rPr>
                <w:rFonts w:ascii="Unistra A" w:eastAsia="Unistra A" w:hAnsi="Unistra A" w:cs="Unistra A"/>
              </w:rPr>
            </w:pPr>
            <w:r>
              <w:rPr>
                <w:rFonts w:ascii="Unistra A" w:eastAsia="Unistra A" w:hAnsi="Unistra A" w:cs="Unistra A"/>
              </w:rPr>
              <w:t xml:space="preserve">- </w:t>
            </w:r>
            <w:r w:rsidR="00F26875">
              <w:rPr>
                <w:rFonts w:ascii="Unistra A" w:eastAsia="Unistra A" w:hAnsi="Unistra A" w:cs="Unistra A"/>
              </w:rPr>
              <w:t>première session : vendredi 1</w:t>
            </w:r>
            <w:r w:rsidR="00F26875" w:rsidRPr="00F26875">
              <w:rPr>
                <w:rFonts w:ascii="Unistra A" w:eastAsia="Unistra A" w:hAnsi="Unistra A" w:cs="Unistra A"/>
                <w:vertAlign w:val="superscript"/>
              </w:rPr>
              <w:t>er</w:t>
            </w:r>
            <w:r w:rsidR="00F26875">
              <w:rPr>
                <w:rFonts w:ascii="Unistra A" w:eastAsia="Unistra A" w:hAnsi="Unistra A" w:cs="Unistra A"/>
              </w:rPr>
              <w:t xml:space="preserve"> octobre 8h30-17h30</w:t>
            </w:r>
          </w:p>
          <w:p w14:paraId="2564630B" w14:textId="0EF6D8A1" w:rsidR="00951890" w:rsidRDefault="006276CC" w:rsidP="009C5884">
            <w:pPr>
              <w:jc w:val="both"/>
              <w:rPr>
                <w:rFonts w:ascii="Unistra A" w:eastAsia="Unistra A" w:hAnsi="Unistra A" w:cs="Unistra A"/>
              </w:rPr>
            </w:pPr>
            <w:r>
              <w:rPr>
                <w:rFonts w:ascii="Unistra A" w:eastAsia="Unistra A" w:hAnsi="Unistra A" w:cs="Unistra A"/>
              </w:rPr>
              <w:t xml:space="preserve">- </w:t>
            </w:r>
            <w:r w:rsidR="00F26875">
              <w:rPr>
                <w:rFonts w:ascii="Unistra A" w:eastAsia="Unistra A" w:hAnsi="Unistra A" w:cs="Unistra A"/>
              </w:rPr>
              <w:t xml:space="preserve">deuxième session : samedi 2 octobre 9h-13h </w:t>
            </w:r>
          </w:p>
        </w:tc>
      </w:tr>
      <w:tr w:rsidR="009C4E97" w:rsidRPr="00951890" w14:paraId="00963167" w14:textId="77777777">
        <w:trPr>
          <w:trHeight w:val="468"/>
        </w:trPr>
        <w:tc>
          <w:tcPr>
            <w:tcW w:w="3214" w:type="dxa"/>
            <w:shd w:val="clear" w:color="auto" w:fill="F2F2F2"/>
            <w:tcMar>
              <w:top w:w="72" w:type="dxa"/>
              <w:left w:w="144" w:type="dxa"/>
              <w:bottom w:w="72" w:type="dxa"/>
              <w:right w:w="144" w:type="dxa"/>
            </w:tcMar>
            <w:vAlign w:val="center"/>
          </w:tcPr>
          <w:p w14:paraId="66DB8A79" w14:textId="433A0376" w:rsidR="009C4E97" w:rsidRPr="00707EEB" w:rsidRDefault="00F26875">
            <w:pPr>
              <w:jc w:val="both"/>
              <w:rPr>
                <w:rFonts w:ascii="Unistra A" w:eastAsia="Unistra A" w:hAnsi="Unistra A" w:cs="Unistra A"/>
                <w:color w:val="3378BD"/>
              </w:rPr>
            </w:pPr>
            <w:r>
              <w:rPr>
                <w:rFonts w:ascii="Unistra A" w:eastAsia="Unistra A" w:hAnsi="Unistra A" w:cs="Unistra A"/>
                <w:b/>
                <w:color w:val="3378BD"/>
              </w:rPr>
              <w:t>Lieu</w:t>
            </w:r>
          </w:p>
        </w:tc>
        <w:tc>
          <w:tcPr>
            <w:tcW w:w="5631" w:type="dxa"/>
            <w:gridSpan w:val="2"/>
            <w:shd w:val="clear" w:color="auto" w:fill="auto"/>
            <w:tcMar>
              <w:top w:w="72" w:type="dxa"/>
              <w:left w:w="144" w:type="dxa"/>
              <w:bottom w:w="72" w:type="dxa"/>
              <w:right w:w="144" w:type="dxa"/>
            </w:tcMar>
            <w:vAlign w:val="center"/>
          </w:tcPr>
          <w:p w14:paraId="1E5A12F6" w14:textId="0732155B" w:rsidR="006014C1" w:rsidRPr="00951890" w:rsidRDefault="00F26875" w:rsidP="009C5884">
            <w:pPr>
              <w:jc w:val="both"/>
              <w:rPr>
                <w:rFonts w:ascii="Unistra A" w:eastAsia="Unistra A" w:hAnsi="Unistra A" w:cs="Unistra A"/>
              </w:rPr>
            </w:pPr>
            <w:r w:rsidRPr="00F26875">
              <w:rPr>
                <w:rFonts w:ascii="Unistra A" w:eastAsia="Unistra A" w:hAnsi="Unistra A" w:cs="Unistra A"/>
              </w:rPr>
              <w:t>Cam</w:t>
            </w:r>
            <w:r>
              <w:rPr>
                <w:rFonts w:ascii="Unistra A" w:eastAsia="Unistra A" w:hAnsi="Unistra A" w:cs="Unistra A"/>
              </w:rPr>
              <w:t>p</w:t>
            </w:r>
            <w:r w:rsidRPr="00F26875">
              <w:rPr>
                <w:rFonts w:ascii="Unistra A" w:eastAsia="Unistra A" w:hAnsi="Unistra A" w:cs="Unistra A"/>
              </w:rPr>
              <w:t>us de l’</w:t>
            </w:r>
            <w:r>
              <w:rPr>
                <w:rFonts w:ascii="Unistra A" w:eastAsia="Unistra A" w:hAnsi="Unistra A" w:cs="Unistra A"/>
              </w:rPr>
              <w:t>Esplanade (</w:t>
            </w:r>
            <w:r w:rsidRPr="00F26875">
              <w:rPr>
                <w:rFonts w:ascii="Unistra A" w:eastAsia="Unistra A" w:hAnsi="Unistra A" w:cs="Unistra A"/>
              </w:rPr>
              <w:t>les amphithéâtres seront confirmés aux participants ultérieurement</w:t>
            </w:r>
            <w:r>
              <w:rPr>
                <w:rFonts w:ascii="Unistra A" w:eastAsia="Unistra A" w:hAnsi="Unistra A" w:cs="Unistra A"/>
              </w:rPr>
              <w:t>)</w:t>
            </w:r>
          </w:p>
        </w:tc>
      </w:tr>
      <w:tr w:rsidR="009C4E97" w14:paraId="53839742" w14:textId="77777777" w:rsidTr="006276CC">
        <w:trPr>
          <w:trHeight w:val="498"/>
        </w:trPr>
        <w:tc>
          <w:tcPr>
            <w:tcW w:w="321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vAlign w:val="center"/>
          </w:tcPr>
          <w:p w14:paraId="1CF1DB37" w14:textId="576BFC15" w:rsidR="009C4E97" w:rsidRPr="00707EEB" w:rsidRDefault="00F26875">
            <w:pPr>
              <w:rPr>
                <w:rFonts w:ascii="Unistra A" w:eastAsia="Unistra A" w:hAnsi="Unistra A" w:cs="Unistra A"/>
                <w:b/>
                <w:color w:val="3378BD"/>
              </w:rPr>
            </w:pPr>
            <w:r>
              <w:rPr>
                <w:rFonts w:ascii="Unistra A" w:eastAsia="Unistra A" w:hAnsi="Unistra A" w:cs="Unistra A"/>
                <w:b/>
                <w:color w:val="3378BD"/>
              </w:rPr>
              <w:t xml:space="preserve">Durée validée </w:t>
            </w:r>
          </w:p>
        </w:tc>
        <w:tc>
          <w:tcPr>
            <w:tcW w:w="5631"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56E6366C" w14:textId="77777777" w:rsidR="009C4E97" w:rsidRDefault="00F26875" w:rsidP="00F26875">
            <w:pPr>
              <w:jc w:val="both"/>
              <w:rPr>
                <w:rFonts w:ascii="Unistra A" w:eastAsia="Unistra A" w:hAnsi="Unistra A" w:cs="Unistra A"/>
              </w:rPr>
            </w:pPr>
            <w:r w:rsidRPr="00F26875">
              <w:rPr>
                <w:rFonts w:ascii="Unistra A" w:eastAsia="Unistra A" w:hAnsi="Unistra A" w:cs="Unistra A"/>
              </w:rPr>
              <w:t>12h</w:t>
            </w:r>
            <w:r>
              <w:rPr>
                <w:rFonts w:ascii="Unistra A" w:eastAsia="Unistra A" w:hAnsi="Unistra A" w:cs="Unistra A"/>
              </w:rPr>
              <w:t xml:space="preserve"> de formation transversale</w:t>
            </w:r>
            <w:r w:rsidR="00B07D1F">
              <w:rPr>
                <w:rFonts w:ascii="Unistra A" w:eastAsia="Unistra A" w:hAnsi="Unistra A" w:cs="Unistra A"/>
              </w:rPr>
              <w:t xml:space="preserve"> </w:t>
            </w:r>
          </w:p>
          <w:p w14:paraId="3ED6DA5A" w14:textId="16F14A27" w:rsidR="00B07D1F" w:rsidRDefault="00B07D1F" w:rsidP="00F26875">
            <w:pPr>
              <w:jc w:val="both"/>
              <w:rPr>
                <w:rFonts w:ascii="Unistra A" w:eastAsia="Unistra A" w:hAnsi="Unistra A" w:cs="Unistra A"/>
                <w:b/>
              </w:rPr>
            </w:pPr>
            <w:r>
              <w:rPr>
                <w:rFonts w:ascii="Unistra A" w:eastAsia="Unistra A" w:hAnsi="Unistra A" w:cs="Unistra A"/>
              </w:rPr>
              <w:t>Il est recommandé de suivre l’ensemble de l’école d’automne mais</w:t>
            </w:r>
            <w:r w:rsidR="005C5B5D">
              <w:rPr>
                <w:rFonts w:ascii="Unistra A" w:eastAsia="Unistra A" w:hAnsi="Unistra A" w:cs="Unistra A"/>
              </w:rPr>
              <w:t xml:space="preserve"> si ce n’est pas possible,</w:t>
            </w:r>
            <w:r>
              <w:rPr>
                <w:rFonts w:ascii="Unistra A" w:eastAsia="Unistra A" w:hAnsi="Unistra A" w:cs="Unistra A"/>
              </w:rPr>
              <w:t xml:space="preserve"> il sera possible de valider les heures ef</w:t>
            </w:r>
            <w:r w:rsidR="005C5B5D">
              <w:rPr>
                <w:rFonts w:ascii="Unistra A" w:eastAsia="Unistra A" w:hAnsi="Unistra A" w:cs="Unistra A"/>
              </w:rPr>
              <w:t>fectives de présence par journée</w:t>
            </w:r>
            <w:r>
              <w:rPr>
                <w:rFonts w:ascii="Unistra A" w:eastAsia="Unistra A" w:hAnsi="Unistra A" w:cs="Unistra A"/>
              </w:rPr>
              <w:t>.</w:t>
            </w:r>
          </w:p>
        </w:tc>
      </w:tr>
      <w:tr w:rsidR="009C4E97" w:rsidRPr="00951890" w14:paraId="26FB5A54" w14:textId="77777777">
        <w:trPr>
          <w:trHeight w:val="344"/>
        </w:trPr>
        <w:tc>
          <w:tcPr>
            <w:tcW w:w="3214" w:type="dxa"/>
            <w:shd w:val="clear" w:color="auto" w:fill="F2F2F2"/>
            <w:tcMar>
              <w:top w:w="72" w:type="dxa"/>
              <w:left w:w="144" w:type="dxa"/>
              <w:bottom w:w="72" w:type="dxa"/>
              <w:right w:w="144" w:type="dxa"/>
            </w:tcMar>
            <w:vAlign w:val="center"/>
          </w:tcPr>
          <w:p w14:paraId="7A4E97FD" w14:textId="49E13725" w:rsidR="009C4E97" w:rsidRPr="00707EEB" w:rsidRDefault="00F26875">
            <w:pPr>
              <w:rPr>
                <w:rFonts w:ascii="Unistra A" w:eastAsia="Unistra A" w:hAnsi="Unistra A" w:cs="Unistra A"/>
                <w:b/>
                <w:color w:val="3378BD"/>
              </w:rPr>
            </w:pPr>
            <w:r>
              <w:rPr>
                <w:rFonts w:ascii="Unistra A" w:eastAsia="Unistra A" w:hAnsi="Unistra A" w:cs="Unistra A"/>
                <w:b/>
                <w:color w:val="3378BD"/>
              </w:rPr>
              <w:t>Descriptif</w:t>
            </w:r>
          </w:p>
        </w:tc>
        <w:tc>
          <w:tcPr>
            <w:tcW w:w="5631" w:type="dxa"/>
            <w:gridSpan w:val="2"/>
            <w:shd w:val="clear" w:color="auto" w:fill="auto"/>
            <w:tcMar>
              <w:top w:w="72" w:type="dxa"/>
              <w:left w:w="144" w:type="dxa"/>
              <w:bottom w:w="72" w:type="dxa"/>
              <w:right w:w="144" w:type="dxa"/>
            </w:tcMar>
          </w:tcPr>
          <w:p w14:paraId="264E5ABA" w14:textId="5DA5AA9A" w:rsidR="006014C1" w:rsidRPr="00F26875" w:rsidRDefault="00951890" w:rsidP="006276CC">
            <w:pPr>
              <w:jc w:val="both"/>
              <w:rPr>
                <w:rFonts w:ascii="Unistra A" w:eastAsia="Unistra A" w:hAnsi="Unistra A" w:cs="Unistra A"/>
              </w:rPr>
            </w:pPr>
            <w:r w:rsidRPr="00F26875">
              <w:rPr>
                <w:rFonts w:ascii="Unistra A" w:eastAsia="Unistra A" w:hAnsi="Unistra A" w:cs="Unistra A"/>
              </w:rPr>
              <w:t xml:space="preserve"> </w:t>
            </w:r>
            <w:r w:rsidR="00F26875" w:rsidRPr="00F26875">
              <w:rPr>
                <w:rFonts w:ascii="Unistra A" w:eastAsia="Unistra A" w:hAnsi="Unistra A" w:cs="Unistra A"/>
              </w:rPr>
              <w:t xml:space="preserve"> La lecture nous rend-elle heureux ? En quoi les histoires aident le diagnostic médical et orientent la construction de véhicules automatiques ? Pourquoi interdisait-on aux femmes de lire les romans ? L’étude des relations entre éthique et littérature permettra de répondre à ces questions. Une première session sera consacrée au « cas »: des spécialistes internationaux viendront expliquer pourquoi le récit bref d’une situation particulière (un cas) est un outil essentiel pour la philosophie, la sociologie, la psychologie et de la médecine. Un atelier pratique nous initiera à penser « par cas ». Il s’agira aussi de comprendre le « bonheur » que l’on peut tirer de la lecture, à partir des méthodes mises au point par l’économie du bien-être. Une deuxième session sera consacrée à l’évolution des </w:t>
            </w:r>
            <w:r w:rsidR="00F26875" w:rsidRPr="00F26875">
              <w:rPr>
                <w:rFonts w:ascii="Unistra A" w:eastAsia="Unistra A" w:hAnsi="Unistra A" w:cs="Unistra A"/>
              </w:rPr>
              <w:lastRenderedPageBreak/>
              <w:t xml:space="preserve">relations entre éthique et littérature, de l’Antiquité aux temps modernes. </w:t>
            </w:r>
          </w:p>
        </w:tc>
      </w:tr>
      <w:tr w:rsidR="009C4E97" w14:paraId="1CB7B249" w14:textId="77777777">
        <w:trPr>
          <w:trHeight w:val="938"/>
        </w:trPr>
        <w:tc>
          <w:tcPr>
            <w:tcW w:w="321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vAlign w:val="center"/>
          </w:tcPr>
          <w:p w14:paraId="13C50A4E" w14:textId="55CF4779" w:rsidR="009C4E97" w:rsidRPr="00707EEB" w:rsidRDefault="006276CC">
            <w:pPr>
              <w:rPr>
                <w:rFonts w:ascii="Unistra A" w:eastAsia="Unistra A" w:hAnsi="Unistra A" w:cs="Unistra A"/>
                <w:b/>
                <w:color w:val="3378BD"/>
              </w:rPr>
            </w:pPr>
            <w:r>
              <w:rPr>
                <w:rFonts w:ascii="Unistra A" w:eastAsia="Unistra A" w:hAnsi="Unistra A" w:cs="Unistra A"/>
                <w:b/>
                <w:color w:val="3378BD"/>
              </w:rPr>
              <w:lastRenderedPageBreak/>
              <w:t>Prérequis</w:t>
            </w:r>
          </w:p>
        </w:tc>
        <w:tc>
          <w:tcPr>
            <w:tcW w:w="5631"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E8AA5BE" w14:textId="412FEB27" w:rsidR="009C4E97" w:rsidRPr="006276CC" w:rsidRDefault="006276CC" w:rsidP="006014C1">
            <w:pPr>
              <w:rPr>
                <w:rFonts w:ascii="Unistra A" w:eastAsia="Unistra A" w:hAnsi="Unistra A" w:cs="Unistra A"/>
              </w:rPr>
            </w:pPr>
            <w:r>
              <w:rPr>
                <w:rFonts w:ascii="Unistra A" w:eastAsia="Unistra A" w:hAnsi="Unistra A" w:cs="Unistra A"/>
              </w:rPr>
              <w:t>Être doctorant dans une des écoles do</w:t>
            </w:r>
            <w:r w:rsidR="00991984">
              <w:rPr>
                <w:rFonts w:ascii="Unistra A" w:eastAsia="Unistra A" w:hAnsi="Unistra A" w:cs="Unistra A"/>
              </w:rPr>
              <w:t>ctorales partenaires de Lethica :</w:t>
            </w:r>
            <w:r w:rsidRPr="006276CC">
              <w:rPr>
                <w:rFonts w:ascii="Unistra A" w:eastAsia="Unistra A" w:hAnsi="Unistra A" w:cs="Unistra A"/>
              </w:rPr>
              <w:t> </w:t>
            </w:r>
          </w:p>
          <w:p w14:paraId="48C89FC0" w14:textId="77777777" w:rsidR="006276CC" w:rsidRPr="006276CC" w:rsidRDefault="006276CC" w:rsidP="006276CC">
            <w:pPr>
              <w:numPr>
                <w:ilvl w:val="0"/>
                <w:numId w:val="8"/>
              </w:numPr>
              <w:spacing w:before="100" w:beforeAutospacing="1" w:after="100" w:afterAutospacing="1"/>
              <w:rPr>
                <w:rFonts w:ascii="Unistra A" w:hAnsi="Unistra A"/>
              </w:rPr>
            </w:pPr>
            <w:r w:rsidRPr="006276CC">
              <w:rPr>
                <w:rFonts w:ascii="Unistra A" w:hAnsi="Unistra A"/>
              </w:rPr>
              <w:t>Théologie et sciences religieuses (</w:t>
            </w:r>
            <w:hyperlink r:id="rId11" w:tgtFrame="_blank" w:tooltip="(s'ouvre dans une nouvelle fenêtre)" w:history="1">
              <w:r w:rsidRPr="006276CC">
                <w:rPr>
                  <w:rStyle w:val="Lienhypertexte"/>
                  <w:rFonts w:ascii="Unistra A" w:hAnsi="Unistra A"/>
                </w:rPr>
                <w:t>ED270</w:t>
              </w:r>
            </w:hyperlink>
            <w:r w:rsidRPr="006276CC">
              <w:rPr>
                <w:rFonts w:ascii="Unistra A" w:hAnsi="Unistra A"/>
              </w:rPr>
              <w:t>)</w:t>
            </w:r>
          </w:p>
          <w:p w14:paraId="53A56C54" w14:textId="77777777" w:rsidR="006276CC" w:rsidRPr="006276CC" w:rsidRDefault="006276CC" w:rsidP="006276CC">
            <w:pPr>
              <w:numPr>
                <w:ilvl w:val="0"/>
                <w:numId w:val="8"/>
              </w:numPr>
              <w:spacing w:before="100" w:beforeAutospacing="1" w:after="100" w:afterAutospacing="1"/>
              <w:rPr>
                <w:rFonts w:ascii="Unistra A" w:hAnsi="Unistra A"/>
              </w:rPr>
            </w:pPr>
            <w:r w:rsidRPr="006276CC">
              <w:rPr>
                <w:rFonts w:ascii="Unistra A" w:hAnsi="Unistra A"/>
              </w:rPr>
              <w:t>Sciences de la vie et de santé (</w:t>
            </w:r>
            <w:hyperlink r:id="rId12" w:tgtFrame="_blank" w:tooltip="(s'ouvre dans une nouvelle fenêtre)" w:history="1">
              <w:r w:rsidRPr="006276CC">
                <w:rPr>
                  <w:rStyle w:val="Lienhypertexte"/>
                  <w:rFonts w:ascii="Unistra A" w:hAnsi="Unistra A"/>
                </w:rPr>
                <w:t>ED 414</w:t>
              </w:r>
            </w:hyperlink>
            <w:r w:rsidRPr="006276CC">
              <w:rPr>
                <w:rFonts w:ascii="Unistra A" w:hAnsi="Unistra A"/>
              </w:rPr>
              <w:t>)</w:t>
            </w:r>
          </w:p>
          <w:p w14:paraId="0C39BBB8" w14:textId="77777777" w:rsidR="006276CC" w:rsidRPr="006276CC" w:rsidRDefault="006276CC" w:rsidP="006276CC">
            <w:pPr>
              <w:numPr>
                <w:ilvl w:val="0"/>
                <w:numId w:val="8"/>
              </w:numPr>
              <w:spacing w:before="100" w:beforeAutospacing="1" w:after="100" w:afterAutospacing="1"/>
              <w:rPr>
                <w:rFonts w:ascii="Unistra A" w:hAnsi="Unistra A"/>
              </w:rPr>
            </w:pPr>
            <w:r w:rsidRPr="006276CC">
              <w:rPr>
                <w:rFonts w:ascii="Unistra A" w:hAnsi="Unistra A"/>
              </w:rPr>
              <w:t>Sciences humaines et sociales, Perspectives européennes (</w:t>
            </w:r>
            <w:hyperlink r:id="rId13" w:tgtFrame="_blank" w:tooltip="(s'ouvre dans une nouvelle fenêtre)" w:history="1">
              <w:r w:rsidRPr="006276CC">
                <w:rPr>
                  <w:rStyle w:val="Lienhypertexte"/>
                  <w:rFonts w:ascii="Unistra A" w:hAnsi="Unistra A"/>
                </w:rPr>
                <w:t>ED519</w:t>
              </w:r>
            </w:hyperlink>
            <w:r w:rsidRPr="006276CC">
              <w:rPr>
                <w:rFonts w:ascii="Unistra A" w:hAnsi="Unistra A"/>
              </w:rPr>
              <w:t>)</w:t>
            </w:r>
          </w:p>
          <w:p w14:paraId="1B4B4C70" w14:textId="77777777" w:rsidR="006276CC" w:rsidRDefault="006276CC" w:rsidP="006014C1">
            <w:pPr>
              <w:numPr>
                <w:ilvl w:val="0"/>
                <w:numId w:val="8"/>
              </w:numPr>
              <w:spacing w:before="100" w:beforeAutospacing="1" w:after="100" w:afterAutospacing="1"/>
              <w:rPr>
                <w:rFonts w:ascii="Unistra A" w:hAnsi="Unistra A"/>
              </w:rPr>
            </w:pPr>
            <w:r w:rsidRPr="006276CC">
              <w:rPr>
                <w:rFonts w:ascii="Unistra A" w:hAnsi="Unistra A"/>
              </w:rPr>
              <w:t>Humanités (</w:t>
            </w:r>
            <w:hyperlink r:id="rId14" w:tgtFrame="_blank" w:tooltip="(s'ouvre dans une nouvelle fenêtre)" w:history="1">
              <w:r w:rsidRPr="006276CC">
                <w:rPr>
                  <w:rStyle w:val="Lienhypertexte"/>
                  <w:rFonts w:ascii="Unistra A" w:hAnsi="Unistra A"/>
                </w:rPr>
                <w:t>ED 520</w:t>
              </w:r>
            </w:hyperlink>
            <w:r w:rsidRPr="006276CC">
              <w:rPr>
                <w:rFonts w:ascii="Unistra A" w:hAnsi="Unistra A"/>
              </w:rPr>
              <w:t>)</w:t>
            </w:r>
          </w:p>
          <w:p w14:paraId="4649EA8B" w14:textId="4A8DB6A6" w:rsidR="00991984" w:rsidRPr="006276CC" w:rsidRDefault="00991984" w:rsidP="00991984">
            <w:pPr>
              <w:spacing w:before="100" w:beforeAutospacing="1" w:after="100" w:afterAutospacing="1"/>
              <w:rPr>
                <w:rFonts w:ascii="Unistra A" w:hAnsi="Unistra A"/>
              </w:rPr>
            </w:pPr>
            <w:r>
              <w:rPr>
                <w:rFonts w:ascii="Unistra A" w:hAnsi="Unistra A"/>
              </w:rPr>
              <w:t>Des doctorants d’autres ED peuvent s’inscrire si les thématiques sont en lien avec leur sujet de recherche.</w:t>
            </w:r>
          </w:p>
        </w:tc>
      </w:tr>
      <w:tr w:rsidR="009C4E97" w14:paraId="63C5E7EE" w14:textId="77777777">
        <w:trPr>
          <w:trHeight w:val="938"/>
        </w:trPr>
        <w:tc>
          <w:tcPr>
            <w:tcW w:w="3214" w:type="dxa"/>
            <w:shd w:val="clear" w:color="auto" w:fill="F2F2F2"/>
            <w:tcMar>
              <w:top w:w="72" w:type="dxa"/>
              <w:left w:w="144" w:type="dxa"/>
              <w:bottom w:w="72" w:type="dxa"/>
              <w:right w:w="144" w:type="dxa"/>
            </w:tcMar>
            <w:vAlign w:val="center"/>
          </w:tcPr>
          <w:p w14:paraId="4E3F618D" w14:textId="6046550F" w:rsidR="009C4E97" w:rsidRPr="00707EEB" w:rsidRDefault="006276CC">
            <w:pPr>
              <w:rPr>
                <w:rFonts w:ascii="Unistra A" w:eastAsia="Unistra A" w:hAnsi="Unistra A" w:cs="Unistra A"/>
                <w:b/>
                <w:color w:val="3378BD"/>
              </w:rPr>
            </w:pPr>
            <w:r>
              <w:rPr>
                <w:rFonts w:ascii="Unistra A" w:eastAsia="Unistra A" w:hAnsi="Unistra A" w:cs="Unistra A"/>
                <w:b/>
                <w:color w:val="3378BD"/>
              </w:rPr>
              <w:t>Compétences visées/Objectifs</w:t>
            </w:r>
            <w:r w:rsidR="00921310" w:rsidRPr="00707EEB">
              <w:rPr>
                <w:rFonts w:ascii="Unistra A" w:eastAsia="Unistra A" w:hAnsi="Unistra A" w:cs="Unistra A"/>
                <w:b/>
                <w:color w:val="3378BD"/>
              </w:rPr>
              <w:t xml:space="preserve"> </w:t>
            </w:r>
          </w:p>
        </w:tc>
        <w:tc>
          <w:tcPr>
            <w:tcW w:w="5631" w:type="dxa"/>
            <w:gridSpan w:val="2"/>
            <w:shd w:val="clear" w:color="auto" w:fill="auto"/>
            <w:tcMar>
              <w:top w:w="72" w:type="dxa"/>
              <w:left w:w="144" w:type="dxa"/>
              <w:bottom w:w="72" w:type="dxa"/>
              <w:right w:w="144" w:type="dxa"/>
            </w:tcMar>
          </w:tcPr>
          <w:p w14:paraId="7B41AD89" w14:textId="4BACAAA2" w:rsidR="006014C1" w:rsidRPr="00DB0D52" w:rsidRDefault="00BC4967" w:rsidP="00DB0D52">
            <w:pPr>
              <w:rPr>
                <w:rFonts w:ascii="Unistra A" w:eastAsia="Unistra A" w:hAnsi="Unistra A" w:cs="Unistra A"/>
              </w:rPr>
            </w:pPr>
            <w:r w:rsidRPr="00DB0D52">
              <w:rPr>
                <w:rFonts w:ascii="Unistra A" w:eastAsia="Unistra A" w:hAnsi="Unistra A" w:cs="Unistra A"/>
              </w:rPr>
              <w:t>Comprendre les problèmes éthiques que suscitent les fictions et des romans</w:t>
            </w:r>
          </w:p>
          <w:p w14:paraId="6C53BEA6" w14:textId="633A78BC" w:rsidR="00BC4967" w:rsidRPr="00B931D7" w:rsidRDefault="00BC4967" w:rsidP="00B931D7">
            <w:pPr>
              <w:rPr>
                <w:rFonts w:ascii="Unistra A" w:eastAsia="Unistra A" w:hAnsi="Unistra A" w:cs="Unistra A"/>
              </w:rPr>
            </w:pPr>
            <w:r w:rsidRPr="00DB0D52">
              <w:rPr>
                <w:rFonts w:ascii="Unistra A" w:eastAsia="Unistra A" w:hAnsi="Unistra A" w:cs="Unistra A"/>
              </w:rPr>
              <w:t>Savoir analyser le récit d’un « cas » en philosophie, en sociologie, en psycho</w:t>
            </w:r>
            <w:r w:rsidR="00177B63">
              <w:rPr>
                <w:rFonts w:ascii="Unistra A" w:eastAsia="Unistra A" w:hAnsi="Unistra A" w:cs="Unistra A"/>
              </w:rPr>
              <w:t>logie, en médecine, en économie</w:t>
            </w:r>
          </w:p>
        </w:tc>
      </w:tr>
      <w:tr w:rsidR="009C4E97" w14:paraId="015CAB01" w14:textId="77777777" w:rsidTr="00DB0D52">
        <w:trPr>
          <w:trHeight w:val="915"/>
        </w:trPr>
        <w:tc>
          <w:tcPr>
            <w:tcW w:w="3214" w:type="dxa"/>
            <w:shd w:val="clear" w:color="auto" w:fill="F2F2F2"/>
            <w:tcMar>
              <w:top w:w="72" w:type="dxa"/>
              <w:left w:w="144" w:type="dxa"/>
              <w:bottom w:w="72" w:type="dxa"/>
              <w:right w:w="144" w:type="dxa"/>
            </w:tcMar>
            <w:vAlign w:val="center"/>
          </w:tcPr>
          <w:p w14:paraId="3A5F7897" w14:textId="75F62D7C" w:rsidR="009C4E97" w:rsidRPr="00707EEB" w:rsidRDefault="006276CC">
            <w:pPr>
              <w:jc w:val="both"/>
              <w:rPr>
                <w:rFonts w:ascii="Unistra A" w:eastAsia="Unistra A" w:hAnsi="Unistra A" w:cs="Unistra A"/>
                <w:b/>
                <w:color w:val="3378BD"/>
              </w:rPr>
            </w:pPr>
            <w:r>
              <w:rPr>
                <w:rFonts w:ascii="Unistra A" w:eastAsia="Unistra A" w:hAnsi="Unistra A" w:cs="Unistra A"/>
                <w:b/>
                <w:color w:val="3378BD"/>
              </w:rPr>
              <w:t>Thématique principale</w:t>
            </w:r>
          </w:p>
        </w:tc>
        <w:tc>
          <w:tcPr>
            <w:tcW w:w="5631" w:type="dxa"/>
            <w:gridSpan w:val="2"/>
            <w:shd w:val="clear" w:color="auto" w:fill="auto"/>
            <w:tcMar>
              <w:top w:w="72" w:type="dxa"/>
              <w:left w:w="144" w:type="dxa"/>
              <w:bottom w:w="72" w:type="dxa"/>
              <w:right w:w="144" w:type="dxa"/>
            </w:tcMar>
            <w:vAlign w:val="center"/>
          </w:tcPr>
          <w:p w14:paraId="32CD199F" w14:textId="11067A43" w:rsidR="009C4E97" w:rsidRPr="00BC4967" w:rsidRDefault="00DB0D52" w:rsidP="00DB0D52">
            <w:pPr>
              <w:rPr>
                <w:rFonts w:ascii="Unistra A" w:eastAsia="Unistra A" w:hAnsi="Unistra A" w:cs="Unistra A"/>
              </w:rPr>
            </w:pPr>
            <w:r>
              <w:rPr>
                <w:rFonts w:ascii="Unistra A" w:eastAsia="Unistra A" w:hAnsi="Unistra A" w:cs="Unistra A"/>
              </w:rPr>
              <w:t>É</w:t>
            </w:r>
            <w:r w:rsidRPr="00DB0D52">
              <w:rPr>
                <w:rFonts w:ascii="Unistra A" w:eastAsia="Unistra A" w:hAnsi="Unistra A" w:cs="Unistra A"/>
              </w:rPr>
              <w:t>thique</w:t>
            </w:r>
            <w:r w:rsidR="00BC4967" w:rsidRPr="00DB0D52">
              <w:rPr>
                <w:rFonts w:ascii="Unistra A" w:eastAsia="Unistra A" w:hAnsi="Unistra A" w:cs="Unistra A"/>
              </w:rPr>
              <w:t xml:space="preserve"> de la littérature</w:t>
            </w:r>
          </w:p>
        </w:tc>
      </w:tr>
      <w:tr w:rsidR="009C4E97" w:rsidRPr="006276CC" w14:paraId="3D536E81" w14:textId="77777777" w:rsidTr="006276CC">
        <w:trPr>
          <w:trHeight w:val="888"/>
        </w:trPr>
        <w:tc>
          <w:tcPr>
            <w:tcW w:w="3214" w:type="dxa"/>
            <w:shd w:val="clear" w:color="auto" w:fill="F2F2F2"/>
            <w:tcMar>
              <w:top w:w="72" w:type="dxa"/>
              <w:left w:w="144" w:type="dxa"/>
              <w:bottom w:w="72" w:type="dxa"/>
              <w:right w:w="144" w:type="dxa"/>
            </w:tcMar>
            <w:vAlign w:val="center"/>
          </w:tcPr>
          <w:p w14:paraId="5B18E85A" w14:textId="50008F92" w:rsidR="009C4E97" w:rsidRPr="00707EEB" w:rsidRDefault="006276CC">
            <w:pPr>
              <w:jc w:val="both"/>
              <w:rPr>
                <w:rFonts w:ascii="Unistra A" w:eastAsia="Unistra A" w:hAnsi="Unistra A" w:cs="Unistra A"/>
                <w:b/>
                <w:color w:val="3378BD"/>
              </w:rPr>
            </w:pPr>
            <w:r>
              <w:rPr>
                <w:rFonts w:ascii="Unistra A" w:eastAsia="Unistra A" w:hAnsi="Unistra A" w:cs="Unistra A"/>
                <w:b/>
                <w:color w:val="3378BD"/>
              </w:rPr>
              <w:t>Thématique secondaire</w:t>
            </w:r>
          </w:p>
        </w:tc>
        <w:tc>
          <w:tcPr>
            <w:tcW w:w="5631" w:type="dxa"/>
            <w:gridSpan w:val="2"/>
            <w:shd w:val="clear" w:color="auto" w:fill="auto"/>
            <w:tcMar>
              <w:top w:w="72" w:type="dxa"/>
              <w:left w:w="144" w:type="dxa"/>
              <w:bottom w:w="72" w:type="dxa"/>
              <w:right w:w="144" w:type="dxa"/>
            </w:tcMar>
            <w:vAlign w:val="center"/>
          </w:tcPr>
          <w:p w14:paraId="701F7199" w14:textId="15132EAD" w:rsidR="009C4E97" w:rsidRPr="00DB0D52" w:rsidRDefault="00DB0D52" w:rsidP="00DB0D52">
            <w:pPr>
              <w:rPr>
                <w:rFonts w:ascii="Unistra A" w:eastAsia="Unistra A" w:hAnsi="Unistra A" w:cs="Unistra A"/>
              </w:rPr>
            </w:pPr>
            <w:r w:rsidRPr="00DB0D52">
              <w:rPr>
                <w:rFonts w:ascii="Unistra A" w:eastAsia="Unistra A" w:hAnsi="Unistra A" w:cs="Unistra A"/>
              </w:rPr>
              <w:t>P</w:t>
            </w:r>
            <w:r w:rsidR="00BC4967" w:rsidRPr="00DB0D52">
              <w:rPr>
                <w:rFonts w:ascii="Unistra A" w:eastAsia="Unistra A" w:hAnsi="Unistra A" w:cs="Unistra A"/>
              </w:rPr>
              <w:t>sychologie morale</w:t>
            </w:r>
          </w:p>
          <w:p w14:paraId="59332CEB" w14:textId="31B05F90" w:rsidR="00BC4967" w:rsidRPr="00DB0D52" w:rsidRDefault="00DB0D52" w:rsidP="00DB0D52">
            <w:pPr>
              <w:rPr>
                <w:rFonts w:ascii="Unistra A" w:eastAsia="Unistra A" w:hAnsi="Unistra A" w:cs="Unistra A"/>
              </w:rPr>
            </w:pPr>
            <w:r>
              <w:rPr>
                <w:rFonts w:ascii="Unistra A" w:eastAsia="Unistra A" w:hAnsi="Unistra A" w:cs="Unistra A"/>
              </w:rPr>
              <w:t>É</w:t>
            </w:r>
            <w:r w:rsidR="00BC4967" w:rsidRPr="00DB0D52">
              <w:rPr>
                <w:rFonts w:ascii="Unistra A" w:eastAsia="Unistra A" w:hAnsi="Unistra A" w:cs="Unistra A"/>
              </w:rPr>
              <w:t>conomie du bien-être</w:t>
            </w:r>
          </w:p>
          <w:p w14:paraId="644B71A3" w14:textId="366BDCE3" w:rsidR="00BC4967" w:rsidRPr="00BC4967" w:rsidRDefault="00DB0D52" w:rsidP="00DB0D52">
            <w:pPr>
              <w:rPr>
                <w:rFonts w:ascii="Unistra A" w:eastAsia="Unistra A" w:hAnsi="Unistra A" w:cs="Unistra A"/>
                <w:b/>
                <w:color w:val="3378BD"/>
              </w:rPr>
            </w:pPr>
            <w:r>
              <w:rPr>
                <w:rFonts w:ascii="Unistra A" w:eastAsia="Unistra A" w:hAnsi="Unistra A" w:cs="Unistra A"/>
              </w:rPr>
              <w:t>C</w:t>
            </w:r>
            <w:r w:rsidR="00BC4967" w:rsidRPr="00DB0D52">
              <w:rPr>
                <w:rFonts w:ascii="Unistra A" w:eastAsia="Unistra A" w:hAnsi="Unistra A" w:cs="Unistra A"/>
              </w:rPr>
              <w:t>asuistique médicale</w:t>
            </w:r>
          </w:p>
        </w:tc>
      </w:tr>
      <w:tr w:rsidR="00991984" w14:paraId="735C4299" w14:textId="77777777" w:rsidTr="00991984">
        <w:trPr>
          <w:trHeight w:val="556"/>
        </w:trPr>
        <w:tc>
          <w:tcPr>
            <w:tcW w:w="3220" w:type="dxa"/>
            <w:gridSpan w:val="2"/>
            <w:shd w:val="clear" w:color="auto" w:fill="F2F2F2"/>
            <w:tcMar>
              <w:top w:w="72" w:type="dxa"/>
              <w:left w:w="144" w:type="dxa"/>
              <w:bottom w:w="72" w:type="dxa"/>
              <w:right w:w="144" w:type="dxa"/>
            </w:tcMar>
            <w:vAlign w:val="center"/>
          </w:tcPr>
          <w:p w14:paraId="6DCAA334" w14:textId="6CC74AD8" w:rsidR="00991984" w:rsidRDefault="00991984">
            <w:pPr>
              <w:jc w:val="both"/>
              <w:rPr>
                <w:rFonts w:ascii="Unistra A" w:eastAsia="Unistra A" w:hAnsi="Unistra A" w:cs="Unistra A"/>
                <w:b/>
                <w:color w:val="3378BD"/>
              </w:rPr>
            </w:pPr>
            <w:r>
              <w:rPr>
                <w:rFonts w:ascii="Unistra A" w:eastAsia="Unistra A" w:hAnsi="Unistra A" w:cs="Unistra A"/>
                <w:b/>
                <w:color w:val="3378BD"/>
              </w:rPr>
              <w:t>Date limite d’inscription</w:t>
            </w:r>
          </w:p>
        </w:tc>
        <w:tc>
          <w:tcPr>
            <w:tcW w:w="5625" w:type="dxa"/>
            <w:shd w:val="clear" w:color="auto" w:fill="auto"/>
            <w:tcMar>
              <w:top w:w="72" w:type="dxa"/>
              <w:left w:w="144" w:type="dxa"/>
              <w:bottom w:w="72" w:type="dxa"/>
              <w:right w:w="144" w:type="dxa"/>
            </w:tcMar>
            <w:vAlign w:val="center"/>
          </w:tcPr>
          <w:p w14:paraId="11E40338" w14:textId="3D592A60" w:rsidR="00991984" w:rsidRPr="00F26875" w:rsidRDefault="00991984">
            <w:pPr>
              <w:rPr>
                <w:rFonts w:ascii="Unistra A" w:eastAsia="Unistra A" w:hAnsi="Unistra A" w:cs="Unistra A"/>
              </w:rPr>
            </w:pPr>
            <w:r>
              <w:rPr>
                <w:rFonts w:ascii="Unistra A" w:eastAsia="Unistra A" w:hAnsi="Unistra A" w:cs="Unistra A"/>
              </w:rPr>
              <w:t>20 septembre 2021</w:t>
            </w:r>
          </w:p>
        </w:tc>
      </w:tr>
      <w:tr w:rsidR="00991984" w14:paraId="76F15F8E" w14:textId="77777777" w:rsidTr="00991984">
        <w:trPr>
          <w:trHeight w:val="556"/>
        </w:trPr>
        <w:tc>
          <w:tcPr>
            <w:tcW w:w="3220" w:type="dxa"/>
            <w:gridSpan w:val="2"/>
            <w:shd w:val="clear" w:color="auto" w:fill="F2F2F2"/>
            <w:tcMar>
              <w:top w:w="72" w:type="dxa"/>
              <w:left w:w="144" w:type="dxa"/>
              <w:bottom w:w="72" w:type="dxa"/>
              <w:right w:w="144" w:type="dxa"/>
            </w:tcMar>
            <w:vAlign w:val="center"/>
          </w:tcPr>
          <w:p w14:paraId="7EE68B2F" w14:textId="0DE690F5" w:rsidR="00991984" w:rsidRDefault="00991984" w:rsidP="00991984">
            <w:pPr>
              <w:jc w:val="both"/>
              <w:rPr>
                <w:rFonts w:ascii="Unistra A" w:eastAsia="Unistra A" w:hAnsi="Unistra A" w:cs="Unistra A"/>
                <w:b/>
                <w:color w:val="3378BD"/>
              </w:rPr>
            </w:pPr>
            <w:r>
              <w:rPr>
                <w:rFonts w:ascii="Unistra A" w:eastAsia="Unistra A" w:hAnsi="Unistra A" w:cs="Unistra A"/>
                <w:b/>
                <w:color w:val="3378BD"/>
              </w:rPr>
              <w:t xml:space="preserve">Nombre maximum d’inscrits </w:t>
            </w:r>
          </w:p>
        </w:tc>
        <w:tc>
          <w:tcPr>
            <w:tcW w:w="5625" w:type="dxa"/>
            <w:shd w:val="clear" w:color="auto" w:fill="auto"/>
            <w:tcMar>
              <w:top w:w="72" w:type="dxa"/>
              <w:left w:w="144" w:type="dxa"/>
              <w:bottom w:w="72" w:type="dxa"/>
              <w:right w:w="144" w:type="dxa"/>
            </w:tcMar>
            <w:vAlign w:val="center"/>
          </w:tcPr>
          <w:p w14:paraId="6D7685A1" w14:textId="3E70BD49" w:rsidR="00991984" w:rsidRDefault="00991984">
            <w:pPr>
              <w:rPr>
                <w:rFonts w:ascii="Unistra A" w:eastAsia="Unistra A" w:hAnsi="Unistra A" w:cs="Unistra A"/>
              </w:rPr>
            </w:pPr>
            <w:r>
              <w:rPr>
                <w:rFonts w:ascii="Unistra A" w:eastAsia="Unistra A" w:hAnsi="Unistra A" w:cs="Unistra A"/>
              </w:rPr>
              <w:t>40 doctorants</w:t>
            </w:r>
          </w:p>
        </w:tc>
      </w:tr>
      <w:tr w:rsidR="009C4E97" w14:paraId="69C3845E" w14:textId="77777777" w:rsidTr="00D45A22">
        <w:trPr>
          <w:trHeight w:val="915"/>
        </w:trPr>
        <w:tc>
          <w:tcPr>
            <w:tcW w:w="3220" w:type="dxa"/>
            <w:gridSpan w:val="2"/>
            <w:shd w:val="clear" w:color="auto" w:fill="F2F2F2"/>
            <w:tcMar>
              <w:top w:w="72" w:type="dxa"/>
              <w:left w:w="144" w:type="dxa"/>
              <w:bottom w:w="72" w:type="dxa"/>
              <w:right w:w="144" w:type="dxa"/>
            </w:tcMar>
            <w:vAlign w:val="center"/>
          </w:tcPr>
          <w:p w14:paraId="34B68962" w14:textId="56470CE8" w:rsidR="009C4E97" w:rsidRPr="00707EEB" w:rsidRDefault="006276CC">
            <w:pPr>
              <w:jc w:val="both"/>
              <w:rPr>
                <w:rFonts w:ascii="Unistra A" w:eastAsia="Unistra A" w:hAnsi="Unistra A" w:cs="Unistra A"/>
                <w:color w:val="3378BD"/>
              </w:rPr>
            </w:pPr>
            <w:r>
              <w:rPr>
                <w:rFonts w:ascii="Unistra A" w:eastAsia="Unistra A" w:hAnsi="Unistra A" w:cs="Unistra A"/>
                <w:b/>
                <w:color w:val="3378BD"/>
              </w:rPr>
              <w:t>Remarque</w:t>
            </w:r>
          </w:p>
        </w:tc>
        <w:tc>
          <w:tcPr>
            <w:tcW w:w="5625" w:type="dxa"/>
            <w:shd w:val="clear" w:color="auto" w:fill="auto"/>
            <w:tcMar>
              <w:top w:w="72" w:type="dxa"/>
              <w:left w:w="144" w:type="dxa"/>
              <w:bottom w:w="72" w:type="dxa"/>
              <w:right w:w="144" w:type="dxa"/>
            </w:tcMar>
            <w:vAlign w:val="center"/>
          </w:tcPr>
          <w:p w14:paraId="14B7C9C0" w14:textId="4673A7CB" w:rsidR="00D45A22" w:rsidRDefault="006276CC">
            <w:pPr>
              <w:rPr>
                <w:rFonts w:ascii="Unistra A" w:eastAsia="Unistra A" w:hAnsi="Unistra A" w:cs="Unistra A"/>
              </w:rPr>
            </w:pPr>
            <w:r w:rsidRPr="00F26875">
              <w:rPr>
                <w:rFonts w:ascii="Unistra A" w:eastAsia="Unistra A" w:hAnsi="Unistra A" w:cs="Unistra A"/>
              </w:rPr>
              <w:t xml:space="preserve">Les déjeuners et les pauses café </w:t>
            </w:r>
            <w:r w:rsidR="00D45A22">
              <w:rPr>
                <w:rFonts w:ascii="Unistra A" w:eastAsia="Unistra A" w:hAnsi="Unistra A" w:cs="Unistra A"/>
              </w:rPr>
              <w:t>sont prises en charge par l’école d’automne</w:t>
            </w:r>
          </w:p>
        </w:tc>
      </w:tr>
    </w:tbl>
    <w:p w14:paraId="0CB9FE24" w14:textId="7B26019D" w:rsidR="007D1451" w:rsidRDefault="007D1451">
      <w:bookmarkStart w:id="1" w:name="_heading=h.gjdgxs" w:colFirst="0" w:colLast="0"/>
      <w:bookmarkEnd w:id="1"/>
    </w:p>
    <w:p w14:paraId="7C18ECA0" w14:textId="676A5223" w:rsidR="007D1451" w:rsidRDefault="007D1451"/>
    <w:sectPr w:rsidR="007D1451">
      <w:headerReference w:type="default" r:id="rId15"/>
      <w:footerReference w:type="default" r:id="rId16"/>
      <w:headerReference w:type="first" r:id="rId17"/>
      <w:footerReference w:type="first" r:id="rId18"/>
      <w:pgSz w:w="11900" w:h="16840"/>
      <w:pgMar w:top="1418" w:right="1418" w:bottom="851" w:left="1418" w:header="709"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9609" w14:textId="77777777" w:rsidR="00CD0B34" w:rsidRDefault="00CD0B34">
      <w:r>
        <w:separator/>
      </w:r>
    </w:p>
  </w:endnote>
  <w:endnote w:type="continuationSeparator" w:id="0">
    <w:p w14:paraId="7CF7BFC5" w14:textId="77777777" w:rsidR="00CD0B34" w:rsidRDefault="00CD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A">
    <w:panose1 w:val="02000503030000020000"/>
    <w:charset w:val="00"/>
    <w:family w:val="auto"/>
    <w:pitch w:val="variable"/>
    <w:sig w:usb0="A00000AF" w:usb1="5000606B" w:usb2="00000000" w:usb3="00000000" w:csb0="00000093"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Lucida Grande">
    <w:altName w:val="﷽﷽﷽﷽﷽﷽"/>
    <w:charset w:val="00"/>
    <w:family w:val="auto"/>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w:charset w:val="4E"/>
    <w:family w:val="auto"/>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E40A" w14:textId="77777777" w:rsidR="009C4E97" w:rsidRDefault="009C4E97">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p>
  <w:p w14:paraId="1BA3F1C5" w14:textId="1DA9BC5C" w:rsidR="00707EEB" w:rsidRPr="00707EEB" w:rsidRDefault="00707EEB" w:rsidP="00707EEB">
    <w:pPr>
      <w:pStyle w:val="Pieddepage"/>
      <w:rPr>
        <w:rFonts w:ascii="Unistra A" w:hAnsi="Unistra A"/>
      </w:rPr>
    </w:pPr>
    <w:r w:rsidRPr="00707EEB">
      <w:rPr>
        <w:rFonts w:ascii="Unistra A" w:hAnsi="Unistra A"/>
      </w:rPr>
      <w:t xml:space="preserve">Institut Thématique Interdisciplinaire LETHICA – Manager de projet : </w:t>
    </w:r>
    <w:hyperlink r:id="rId1" w:history="1">
      <w:r w:rsidRPr="0028651F">
        <w:rPr>
          <w:rStyle w:val="Lienhypertexte"/>
          <w:rFonts w:ascii="Unistra A" w:hAnsi="Unistra A"/>
        </w:rPr>
        <w:t>Isabelle Mahoudeau</w:t>
      </w:r>
    </w:hyperlink>
  </w:p>
  <w:p w14:paraId="2D980BE8" w14:textId="6EC71800" w:rsidR="009C4E97" w:rsidRDefault="009C4E97">
    <w:pPr>
      <w:pBdr>
        <w:top w:val="nil"/>
        <w:left w:val="nil"/>
        <w:bottom w:val="nil"/>
        <w:right w:val="nil"/>
        <w:between w:val="nil"/>
      </w:pBdr>
      <w:tabs>
        <w:tab w:val="center" w:pos="4536"/>
        <w:tab w:val="right" w:pos="9072"/>
      </w:tabs>
      <w:jc w:val="right"/>
      <w:rPr>
        <w:color w:val="000000"/>
      </w:rPr>
    </w:pPr>
  </w:p>
  <w:p w14:paraId="3D0D8691" w14:textId="77777777" w:rsidR="009C4E97" w:rsidRDefault="009C4E9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63BC" w14:textId="77777777" w:rsidR="009C4E97" w:rsidRDefault="009C4E97">
    <w:pPr>
      <w:pBdr>
        <w:top w:val="nil"/>
        <w:left w:val="nil"/>
        <w:bottom w:val="nil"/>
        <w:right w:val="nil"/>
        <w:between w:val="nil"/>
      </w:pBdr>
      <w:tabs>
        <w:tab w:val="center" w:pos="4536"/>
        <w:tab w:val="right" w:pos="9072"/>
      </w:tabs>
      <w:jc w:val="center"/>
      <w:rPr>
        <w:color w:val="000000"/>
        <w:sz w:val="16"/>
        <w:szCs w:val="16"/>
      </w:rPr>
    </w:pPr>
  </w:p>
  <w:tbl>
    <w:tblPr>
      <w:tblStyle w:val="a6"/>
      <w:tblW w:w="906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341"/>
      <w:gridCol w:w="859"/>
      <w:gridCol w:w="2892"/>
      <w:gridCol w:w="499"/>
      <w:gridCol w:w="2472"/>
    </w:tblGrid>
    <w:tr w:rsidR="009C4E97" w14:paraId="2DC69310" w14:textId="77777777">
      <w:tc>
        <w:tcPr>
          <w:tcW w:w="2341" w:type="dxa"/>
        </w:tcPr>
        <w:p w14:paraId="3DCC0BAC" w14:textId="77777777" w:rsidR="009C4E97" w:rsidRDefault="009C4E97">
          <w:pPr>
            <w:tabs>
              <w:tab w:val="left" w:pos="900"/>
            </w:tabs>
            <w:rPr>
              <w:rFonts w:ascii="Calibri" w:eastAsia="Calibri" w:hAnsi="Calibri" w:cs="Calibri"/>
              <w:sz w:val="28"/>
              <w:szCs w:val="28"/>
            </w:rPr>
          </w:pPr>
        </w:p>
      </w:tc>
      <w:tc>
        <w:tcPr>
          <w:tcW w:w="859" w:type="dxa"/>
        </w:tcPr>
        <w:p w14:paraId="57E8A05F" w14:textId="77777777" w:rsidR="009C4E97" w:rsidRDefault="009C4E97">
          <w:pPr>
            <w:tabs>
              <w:tab w:val="left" w:pos="900"/>
            </w:tabs>
            <w:rPr>
              <w:rFonts w:ascii="Calibri" w:eastAsia="Calibri" w:hAnsi="Calibri" w:cs="Calibri"/>
              <w:b/>
              <w:sz w:val="28"/>
              <w:szCs w:val="28"/>
            </w:rPr>
          </w:pPr>
        </w:p>
      </w:tc>
      <w:tc>
        <w:tcPr>
          <w:tcW w:w="2892" w:type="dxa"/>
        </w:tcPr>
        <w:p w14:paraId="125D4304" w14:textId="77777777" w:rsidR="009C4E97" w:rsidRDefault="009C4E97">
          <w:pPr>
            <w:tabs>
              <w:tab w:val="left" w:pos="900"/>
            </w:tabs>
          </w:pPr>
        </w:p>
      </w:tc>
      <w:tc>
        <w:tcPr>
          <w:tcW w:w="2971" w:type="dxa"/>
          <w:gridSpan w:val="2"/>
          <w:tcBorders>
            <w:top w:val="dotted" w:sz="12" w:space="0" w:color="AD5DC7"/>
          </w:tcBorders>
        </w:tcPr>
        <w:p w14:paraId="1EE0B683" w14:textId="77777777" w:rsidR="009C4E97" w:rsidRDefault="00921310">
          <w:pPr>
            <w:tabs>
              <w:tab w:val="left" w:pos="900"/>
            </w:tabs>
            <w:rPr>
              <w:rFonts w:ascii="Calibri" w:eastAsia="Calibri" w:hAnsi="Calibri" w:cs="Calibri"/>
              <w:b/>
              <w:sz w:val="28"/>
              <w:szCs w:val="28"/>
            </w:rPr>
          </w:pPr>
          <w:r>
            <w:rPr>
              <w:noProof/>
              <w:lang w:eastAsia="fr-FR"/>
            </w:rPr>
            <w:drawing>
              <wp:anchor distT="0" distB="0" distL="114300" distR="114300" simplePos="0" relativeHeight="251658240" behindDoc="0" locked="0" layoutInCell="1" hidden="0" allowOverlap="1" wp14:anchorId="302FEFDC" wp14:editId="3A11A702">
                <wp:simplePos x="0" y="0"/>
                <wp:positionH relativeFrom="column">
                  <wp:posOffset>-53973</wp:posOffset>
                </wp:positionH>
                <wp:positionV relativeFrom="paragraph">
                  <wp:posOffset>0</wp:posOffset>
                </wp:positionV>
                <wp:extent cx="476885" cy="722630"/>
                <wp:effectExtent l="0" t="0" r="0" b="0"/>
                <wp:wrapNone/>
                <wp:docPr id="14" name="image1.png" descr="Macintosh HD:Users:regecolet:Desktop:Logo Idip:Idip_petit_pos.png"/>
                <wp:cNvGraphicFramePr/>
                <a:graphic xmlns:a="http://schemas.openxmlformats.org/drawingml/2006/main">
                  <a:graphicData uri="http://schemas.openxmlformats.org/drawingml/2006/picture">
                    <pic:pic xmlns:pic="http://schemas.openxmlformats.org/drawingml/2006/picture">
                      <pic:nvPicPr>
                        <pic:cNvPr id="0" name="image1.png" descr="Macintosh HD:Users:regecolet:Desktop:Logo Idip:Idip_petit_pos.png"/>
                        <pic:cNvPicPr preferRelativeResize="0"/>
                      </pic:nvPicPr>
                      <pic:blipFill>
                        <a:blip r:embed="rId1"/>
                        <a:srcRect/>
                        <a:stretch>
                          <a:fillRect/>
                        </a:stretch>
                      </pic:blipFill>
                      <pic:spPr>
                        <a:xfrm>
                          <a:off x="0" y="0"/>
                          <a:ext cx="476885" cy="722630"/>
                        </a:xfrm>
                        <a:prstGeom prst="rect">
                          <a:avLst/>
                        </a:prstGeom>
                        <a:ln/>
                      </pic:spPr>
                    </pic:pic>
                  </a:graphicData>
                </a:graphic>
              </wp:anchor>
            </w:drawing>
          </w:r>
        </w:p>
      </w:tc>
    </w:tr>
    <w:tr w:rsidR="009C4E97" w14:paraId="012396DD" w14:textId="77777777">
      <w:tc>
        <w:tcPr>
          <w:tcW w:w="2341" w:type="dxa"/>
        </w:tcPr>
        <w:p w14:paraId="36048DA0" w14:textId="77777777" w:rsidR="009C4E97" w:rsidRDefault="009C4E97">
          <w:pPr>
            <w:tabs>
              <w:tab w:val="left" w:pos="900"/>
            </w:tabs>
            <w:rPr>
              <w:rFonts w:ascii="Calibri" w:eastAsia="Calibri" w:hAnsi="Calibri" w:cs="Calibri"/>
              <w:b/>
              <w:sz w:val="28"/>
              <w:szCs w:val="28"/>
            </w:rPr>
          </w:pPr>
        </w:p>
      </w:tc>
      <w:tc>
        <w:tcPr>
          <w:tcW w:w="859" w:type="dxa"/>
        </w:tcPr>
        <w:p w14:paraId="67BA1188" w14:textId="77777777" w:rsidR="009C4E97" w:rsidRDefault="009C4E97">
          <w:pPr>
            <w:tabs>
              <w:tab w:val="left" w:pos="900"/>
            </w:tabs>
            <w:jc w:val="right"/>
            <w:rPr>
              <w:rFonts w:ascii="Calibri" w:eastAsia="Calibri" w:hAnsi="Calibri" w:cs="Calibri"/>
              <w:b/>
              <w:sz w:val="28"/>
              <w:szCs w:val="28"/>
            </w:rPr>
          </w:pPr>
        </w:p>
      </w:tc>
      <w:tc>
        <w:tcPr>
          <w:tcW w:w="2892" w:type="dxa"/>
        </w:tcPr>
        <w:p w14:paraId="683F8983" w14:textId="77777777" w:rsidR="009C4E97" w:rsidRDefault="009C4E97">
          <w:pPr>
            <w:tabs>
              <w:tab w:val="left" w:pos="900"/>
            </w:tabs>
            <w:rPr>
              <w:rFonts w:ascii="Calibri" w:eastAsia="Calibri" w:hAnsi="Calibri" w:cs="Calibri"/>
              <w:b/>
              <w:sz w:val="28"/>
              <w:szCs w:val="28"/>
            </w:rPr>
          </w:pPr>
        </w:p>
      </w:tc>
      <w:tc>
        <w:tcPr>
          <w:tcW w:w="499" w:type="dxa"/>
        </w:tcPr>
        <w:p w14:paraId="688B5123" w14:textId="77777777" w:rsidR="009C4E97" w:rsidRDefault="009C4E97">
          <w:pPr>
            <w:tabs>
              <w:tab w:val="left" w:pos="900"/>
            </w:tabs>
            <w:rPr>
              <w:rFonts w:ascii="Calibri" w:eastAsia="Calibri" w:hAnsi="Calibri" w:cs="Calibri"/>
              <w:b/>
              <w:sz w:val="28"/>
              <w:szCs w:val="28"/>
            </w:rPr>
          </w:pPr>
        </w:p>
      </w:tc>
      <w:tc>
        <w:tcPr>
          <w:tcW w:w="2472" w:type="dxa"/>
        </w:tcPr>
        <w:p w14:paraId="43B490CB" w14:textId="77777777" w:rsidR="009C4E97" w:rsidRDefault="00921310">
          <w:pPr>
            <w:tabs>
              <w:tab w:val="left" w:pos="900"/>
            </w:tabs>
            <w:rPr>
              <w:rFonts w:ascii="Calibri" w:eastAsia="Calibri" w:hAnsi="Calibri" w:cs="Calibri"/>
              <w:b/>
              <w:sz w:val="28"/>
              <w:szCs w:val="28"/>
            </w:rPr>
          </w:pPr>
          <w:r>
            <w:rPr>
              <w:noProof/>
              <w:lang w:eastAsia="fr-FR"/>
            </w:rPr>
            <w:drawing>
              <wp:anchor distT="0" distB="0" distL="114300" distR="114300" simplePos="0" relativeHeight="251659264" behindDoc="0" locked="0" layoutInCell="1" hidden="0" allowOverlap="1" wp14:anchorId="5240DAA2" wp14:editId="1D1049B4">
                <wp:simplePos x="0" y="0"/>
                <wp:positionH relativeFrom="column">
                  <wp:posOffset>100332</wp:posOffset>
                </wp:positionH>
                <wp:positionV relativeFrom="paragraph">
                  <wp:posOffset>0</wp:posOffset>
                </wp:positionV>
                <wp:extent cx="490855" cy="49784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2965" t="11786" r="12838" b="10351"/>
                        <a:stretch>
                          <a:fillRect/>
                        </a:stretch>
                      </pic:blipFill>
                      <pic:spPr>
                        <a:xfrm>
                          <a:off x="0" y="0"/>
                          <a:ext cx="490855" cy="497840"/>
                        </a:xfrm>
                        <a:prstGeom prst="rect">
                          <a:avLst/>
                        </a:prstGeom>
                        <a:ln/>
                      </pic:spPr>
                    </pic:pic>
                  </a:graphicData>
                </a:graphic>
              </wp:anchor>
            </w:drawing>
          </w:r>
          <w:r>
            <w:rPr>
              <w:noProof/>
              <w:lang w:eastAsia="fr-FR"/>
            </w:rPr>
            <w:drawing>
              <wp:anchor distT="0" distB="0" distL="114300" distR="114300" simplePos="0" relativeHeight="251660288" behindDoc="0" locked="0" layoutInCell="1" hidden="0" allowOverlap="1" wp14:anchorId="14E8317F" wp14:editId="2ABF83F8">
                <wp:simplePos x="0" y="0"/>
                <wp:positionH relativeFrom="column">
                  <wp:posOffset>688340</wp:posOffset>
                </wp:positionH>
                <wp:positionV relativeFrom="paragraph">
                  <wp:posOffset>2540</wp:posOffset>
                </wp:positionV>
                <wp:extent cx="1668780" cy="43751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668780" cy="437515"/>
                        </a:xfrm>
                        <a:prstGeom prst="rect">
                          <a:avLst/>
                        </a:prstGeom>
                        <a:ln/>
                      </pic:spPr>
                    </pic:pic>
                  </a:graphicData>
                </a:graphic>
              </wp:anchor>
            </w:drawing>
          </w:r>
        </w:p>
      </w:tc>
    </w:tr>
  </w:tbl>
  <w:p w14:paraId="4D5F4AF7" w14:textId="77777777" w:rsidR="009C4E97" w:rsidRDefault="009C4E97">
    <w:pPr>
      <w:pBdr>
        <w:top w:val="nil"/>
        <w:left w:val="nil"/>
        <w:bottom w:val="nil"/>
        <w:right w:val="nil"/>
        <w:between w:val="nil"/>
      </w:pBdr>
      <w:tabs>
        <w:tab w:val="center" w:pos="4536"/>
        <w:tab w:val="right" w:pos="9072"/>
      </w:tabs>
      <w:jc w:val="center"/>
      <w:rPr>
        <w:color w:val="000000"/>
      </w:rPr>
    </w:pPr>
  </w:p>
  <w:p w14:paraId="5BCBC5CA" w14:textId="77777777" w:rsidR="009C4E97" w:rsidRDefault="009C4E9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DA74" w14:textId="77777777" w:rsidR="00CD0B34" w:rsidRDefault="00CD0B34">
      <w:r>
        <w:separator/>
      </w:r>
    </w:p>
  </w:footnote>
  <w:footnote w:type="continuationSeparator" w:id="0">
    <w:p w14:paraId="072D9D03" w14:textId="77777777" w:rsidR="00CD0B34" w:rsidRDefault="00CD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BD24" w14:textId="2A28C767" w:rsidR="00707EEB" w:rsidRDefault="00707EEB">
    <w:pPr>
      <w:pStyle w:val="En-tte"/>
    </w:pPr>
    <w:r>
      <w:rPr>
        <w:noProof/>
        <w:lang w:eastAsia="fr-FR"/>
      </w:rPr>
      <w:drawing>
        <wp:inline distT="0" distB="0" distL="0" distR="0" wp14:anchorId="17121176" wp14:editId="1395A427">
          <wp:extent cx="1710060" cy="8572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ra-iti-011_Carte_de_Visite.png"/>
                  <pic:cNvPicPr/>
                </pic:nvPicPr>
                <pic:blipFill>
                  <a:blip r:embed="rId1">
                    <a:extLst>
                      <a:ext uri="{28A0092B-C50C-407E-A947-70E740481C1C}">
                        <a14:useLocalDpi xmlns:a14="http://schemas.microsoft.com/office/drawing/2010/main" val="0"/>
                      </a:ext>
                    </a:extLst>
                  </a:blip>
                  <a:stretch>
                    <a:fillRect/>
                  </a:stretch>
                </pic:blipFill>
                <pic:spPr>
                  <a:xfrm>
                    <a:off x="0" y="0"/>
                    <a:ext cx="1718131" cy="861296"/>
                  </a:xfrm>
                  <a:prstGeom prst="rect">
                    <a:avLst/>
                  </a:prstGeom>
                </pic:spPr>
              </pic:pic>
            </a:graphicData>
          </a:graphic>
        </wp:inline>
      </w:drawing>
    </w:r>
  </w:p>
  <w:p w14:paraId="4BCB21FA" w14:textId="77777777" w:rsidR="00707EEB" w:rsidRDefault="00707E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4C1F" w14:textId="77777777" w:rsidR="009C4E97" w:rsidRDefault="009C4E97">
    <w:pPr>
      <w:pBdr>
        <w:top w:val="nil"/>
        <w:left w:val="nil"/>
        <w:bottom w:val="nil"/>
        <w:right w:val="nil"/>
        <w:between w:val="nil"/>
      </w:pBdr>
      <w:tabs>
        <w:tab w:val="center" w:pos="4536"/>
        <w:tab w:val="right" w:pos="9072"/>
      </w:tabs>
      <w:jc w:val="right"/>
      <w:rPr>
        <w:color w:val="000000"/>
      </w:rPr>
    </w:pPr>
  </w:p>
  <w:p w14:paraId="3E04382C" w14:textId="77777777" w:rsidR="009C4E97" w:rsidRDefault="009C4E9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C48"/>
    <w:multiLevelType w:val="multilevel"/>
    <w:tmpl w:val="5ECA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4677"/>
    <w:multiLevelType w:val="multilevel"/>
    <w:tmpl w:val="0032ED70"/>
    <w:lvl w:ilvl="0">
      <w:start w:val="1"/>
      <w:numFmt w:val="bullet"/>
      <w:lvlText w:val="-"/>
      <w:lvlJc w:val="left"/>
      <w:pPr>
        <w:ind w:left="720" w:hanging="360"/>
      </w:pPr>
      <w:rPr>
        <w:rFonts w:ascii="Unistra A" w:eastAsia="Unistra A" w:hAnsi="Unistra A" w:cs="Unistra 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A1A81"/>
    <w:multiLevelType w:val="hybridMultilevel"/>
    <w:tmpl w:val="062E7408"/>
    <w:lvl w:ilvl="0" w:tplc="F4E45BE0">
      <w:start w:val="13"/>
      <w:numFmt w:val="bullet"/>
      <w:lvlText w:val=""/>
      <w:lvlJc w:val="left"/>
      <w:pPr>
        <w:ind w:left="720" w:hanging="360"/>
      </w:pPr>
      <w:rPr>
        <w:rFonts w:ascii="Symbol" w:eastAsia="Unistra A" w:hAnsi="Symbol" w:cs="Unistra 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23EE5"/>
    <w:multiLevelType w:val="hybridMultilevel"/>
    <w:tmpl w:val="E5348780"/>
    <w:lvl w:ilvl="0" w:tplc="CAE44372">
      <w:numFmt w:val="bullet"/>
      <w:lvlText w:val="-"/>
      <w:lvlJc w:val="left"/>
      <w:pPr>
        <w:ind w:left="720" w:hanging="360"/>
      </w:pPr>
      <w:rPr>
        <w:rFonts w:ascii="Unistra A" w:eastAsia="Unistra A" w:hAnsi="Unistra A" w:cs="Unistra 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7248D"/>
    <w:multiLevelType w:val="multilevel"/>
    <w:tmpl w:val="D1925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25C44"/>
    <w:multiLevelType w:val="hybridMultilevel"/>
    <w:tmpl w:val="63ECEAF0"/>
    <w:lvl w:ilvl="0" w:tplc="24C636E6">
      <w:start w:val="13"/>
      <w:numFmt w:val="bullet"/>
      <w:lvlText w:val="-"/>
      <w:lvlJc w:val="left"/>
      <w:pPr>
        <w:ind w:left="720" w:hanging="360"/>
      </w:pPr>
      <w:rPr>
        <w:rFonts w:ascii="Unistra A" w:eastAsia="Unistra A" w:hAnsi="Unistra A" w:cs="Unistra 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612BB"/>
    <w:multiLevelType w:val="multilevel"/>
    <w:tmpl w:val="A18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26EAA"/>
    <w:multiLevelType w:val="hybridMultilevel"/>
    <w:tmpl w:val="4550A57E"/>
    <w:lvl w:ilvl="0" w:tplc="2BAA8582">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414810"/>
    <w:multiLevelType w:val="multilevel"/>
    <w:tmpl w:val="92682DA6"/>
    <w:lvl w:ilvl="0">
      <w:start w:val="1"/>
      <w:numFmt w:val="bullet"/>
      <w:lvlText w:val="-"/>
      <w:lvlJc w:val="left"/>
      <w:pPr>
        <w:ind w:left="720" w:hanging="360"/>
      </w:pPr>
      <w:rPr>
        <w:rFonts w:ascii="Unistra A" w:eastAsia="Unistra A" w:hAnsi="Unistra A" w:cs="Unistra 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C44492"/>
    <w:multiLevelType w:val="multilevel"/>
    <w:tmpl w:val="8B1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97"/>
    <w:rsid w:val="00177B63"/>
    <w:rsid w:val="00211794"/>
    <w:rsid w:val="0027369D"/>
    <w:rsid w:val="0028651F"/>
    <w:rsid w:val="003A133A"/>
    <w:rsid w:val="003E70A4"/>
    <w:rsid w:val="00523880"/>
    <w:rsid w:val="005864EF"/>
    <w:rsid w:val="005C5B5D"/>
    <w:rsid w:val="006014C1"/>
    <w:rsid w:val="006276CC"/>
    <w:rsid w:val="00707EEB"/>
    <w:rsid w:val="007D1451"/>
    <w:rsid w:val="008673EB"/>
    <w:rsid w:val="00876E51"/>
    <w:rsid w:val="008C3E59"/>
    <w:rsid w:val="00921310"/>
    <w:rsid w:val="009517A4"/>
    <w:rsid w:val="00951890"/>
    <w:rsid w:val="00973148"/>
    <w:rsid w:val="00991984"/>
    <w:rsid w:val="0099483C"/>
    <w:rsid w:val="009C4E97"/>
    <w:rsid w:val="009C5884"/>
    <w:rsid w:val="009F3CB5"/>
    <w:rsid w:val="00B07D1F"/>
    <w:rsid w:val="00B434A3"/>
    <w:rsid w:val="00B931D7"/>
    <w:rsid w:val="00BC4967"/>
    <w:rsid w:val="00C800C9"/>
    <w:rsid w:val="00CD0B34"/>
    <w:rsid w:val="00D45A22"/>
    <w:rsid w:val="00D575E9"/>
    <w:rsid w:val="00DB0D52"/>
    <w:rsid w:val="00E11D53"/>
    <w:rsid w:val="00EB0E59"/>
    <w:rsid w:val="00F201BE"/>
    <w:rsid w:val="00F26875"/>
    <w:rsid w:val="00F344BF"/>
    <w:rsid w:val="00F3615B"/>
    <w:rsid w:val="00F47B3D"/>
    <w:rsid w:val="00F8122F"/>
    <w:rsid w:val="00FD02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2813ED"/>
  <w15:docId w15:val="{98AF5751-4013-4838-81A1-BE3520C1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4"/>
        <w:szCs w:val="24"/>
        <w:lang w:val="fr-F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qFormat/>
    <w:rsid w:val="00C4245F"/>
    <w:pPr>
      <w:jc w:val="center"/>
    </w:pPr>
    <w:rPr>
      <w:rFonts w:ascii="Times New Roman" w:eastAsia="Times New Roman" w:hAnsi="Times New Roman" w:cs="Times New Roman"/>
      <w:b/>
      <w:bCs/>
      <w:color w:val="3366FF"/>
    </w:rPr>
  </w:style>
  <w:style w:type="table" w:customStyle="1" w:styleId="TableNormal0">
    <w:name w:val="Table Normal"/>
    <w:tblPr>
      <w:tblCellMar>
        <w:top w:w="0" w:type="dxa"/>
        <w:left w:w="0" w:type="dxa"/>
        <w:bottom w:w="0" w:type="dxa"/>
        <w:right w:w="0" w:type="dxa"/>
      </w:tblCellMar>
    </w:tblPr>
  </w:style>
  <w:style w:type="table" w:styleId="Grilledutableau">
    <w:name w:val="Table Grid"/>
    <w:basedOn w:val="TableauNormal"/>
    <w:uiPriority w:val="59"/>
    <w:rsid w:val="001F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44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4416"/>
    <w:rPr>
      <w:rFonts w:ascii="Lucida Grande" w:hAnsi="Lucida Grande" w:cs="Lucida Grande"/>
      <w:sz w:val="18"/>
      <w:szCs w:val="18"/>
    </w:rPr>
  </w:style>
  <w:style w:type="paragraph" w:styleId="En-tte">
    <w:name w:val="header"/>
    <w:basedOn w:val="Normal"/>
    <w:link w:val="En-tteCar"/>
    <w:uiPriority w:val="99"/>
    <w:unhideWhenUsed/>
    <w:rsid w:val="006E072F"/>
    <w:pPr>
      <w:tabs>
        <w:tab w:val="center" w:pos="4536"/>
        <w:tab w:val="right" w:pos="9072"/>
      </w:tabs>
    </w:pPr>
  </w:style>
  <w:style w:type="character" w:customStyle="1" w:styleId="En-tteCar">
    <w:name w:val="En-tête Car"/>
    <w:basedOn w:val="Policepardfaut"/>
    <w:link w:val="En-tte"/>
    <w:uiPriority w:val="99"/>
    <w:rsid w:val="006E072F"/>
  </w:style>
  <w:style w:type="paragraph" w:styleId="Pieddepage">
    <w:name w:val="footer"/>
    <w:basedOn w:val="Normal"/>
    <w:link w:val="PieddepageCar"/>
    <w:uiPriority w:val="99"/>
    <w:unhideWhenUsed/>
    <w:rsid w:val="006E072F"/>
    <w:pPr>
      <w:tabs>
        <w:tab w:val="center" w:pos="4536"/>
        <w:tab w:val="right" w:pos="9072"/>
      </w:tabs>
    </w:pPr>
  </w:style>
  <w:style w:type="character" w:customStyle="1" w:styleId="PieddepageCar">
    <w:name w:val="Pied de page Car"/>
    <w:basedOn w:val="Policepardfaut"/>
    <w:link w:val="Pieddepage"/>
    <w:uiPriority w:val="99"/>
    <w:rsid w:val="006E072F"/>
  </w:style>
  <w:style w:type="paragraph" w:styleId="Paragraphedeliste">
    <w:name w:val="List Paragraph"/>
    <w:basedOn w:val="Normal"/>
    <w:uiPriority w:val="34"/>
    <w:qFormat/>
    <w:rsid w:val="006B21B7"/>
    <w:pPr>
      <w:ind w:left="720"/>
      <w:contextualSpacing/>
    </w:pPr>
  </w:style>
  <w:style w:type="paragraph" w:styleId="Notedebasdepage">
    <w:name w:val="footnote text"/>
    <w:basedOn w:val="Normal"/>
    <w:link w:val="NotedebasdepageCar"/>
    <w:uiPriority w:val="99"/>
    <w:semiHidden/>
    <w:unhideWhenUsed/>
    <w:rsid w:val="00F07CB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F07CB7"/>
    <w:rPr>
      <w:rFonts w:eastAsiaTheme="minorHAnsi"/>
      <w:sz w:val="20"/>
      <w:szCs w:val="20"/>
      <w:lang w:eastAsia="en-US"/>
    </w:rPr>
  </w:style>
  <w:style w:type="character" w:styleId="Appelnotedebasdep">
    <w:name w:val="footnote reference"/>
    <w:basedOn w:val="Policepardfaut"/>
    <w:uiPriority w:val="99"/>
    <w:semiHidden/>
    <w:unhideWhenUsed/>
    <w:rsid w:val="00F07CB7"/>
    <w:rPr>
      <w:vertAlign w:val="superscript"/>
    </w:rPr>
  </w:style>
  <w:style w:type="character" w:customStyle="1" w:styleId="TitreCar">
    <w:name w:val="Titre Car"/>
    <w:basedOn w:val="Policepardfaut"/>
    <w:link w:val="Titre"/>
    <w:rsid w:val="00C4245F"/>
    <w:rPr>
      <w:rFonts w:ascii="Times New Roman" w:eastAsia="Times New Roman" w:hAnsi="Times New Roman" w:cs="Times New Roman"/>
      <w:b/>
      <w:bCs/>
      <w:color w:val="3366FF"/>
    </w:rPr>
  </w:style>
  <w:style w:type="character" w:styleId="Lienhypertexte">
    <w:name w:val="Hyperlink"/>
    <w:basedOn w:val="Policepardfaut"/>
    <w:uiPriority w:val="99"/>
    <w:unhideWhenUsed/>
    <w:rsid w:val="005567B9"/>
    <w:rPr>
      <w:color w:val="BC5FBC" w:themeColor="hyperlink"/>
      <w:u w:val="single"/>
    </w:rPr>
  </w:style>
  <w:style w:type="character" w:styleId="Lienhypertextesuivivisit">
    <w:name w:val="FollowedHyperlink"/>
    <w:basedOn w:val="Policepardfaut"/>
    <w:uiPriority w:val="99"/>
    <w:semiHidden/>
    <w:unhideWhenUsed/>
    <w:rsid w:val="00882546"/>
    <w:rPr>
      <w:color w:val="9775A7"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character" w:styleId="lev">
    <w:name w:val="Strong"/>
    <w:basedOn w:val="Policepardfaut"/>
    <w:uiPriority w:val="22"/>
    <w:qFormat/>
    <w:rsid w:val="006014C1"/>
    <w:rPr>
      <w:b/>
      <w:bCs/>
    </w:rPr>
  </w:style>
  <w:style w:type="paragraph" w:customStyle="1" w:styleId="Default">
    <w:name w:val="Default"/>
    <w:rsid w:val="00F26875"/>
    <w:pPr>
      <w:autoSpaceDE w:val="0"/>
      <w:autoSpaceDN w:val="0"/>
      <w:adjustRightInd w:val="0"/>
    </w:pPr>
    <w:rPr>
      <w:rFonts w:ascii="Unistra A" w:hAnsi="Unistra A" w:cs="Unistra 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483">
      <w:bodyDiv w:val="1"/>
      <w:marLeft w:val="0"/>
      <w:marRight w:val="0"/>
      <w:marTop w:val="0"/>
      <w:marBottom w:val="0"/>
      <w:divBdr>
        <w:top w:val="none" w:sz="0" w:space="0" w:color="auto"/>
        <w:left w:val="none" w:sz="0" w:space="0" w:color="auto"/>
        <w:bottom w:val="none" w:sz="0" w:space="0" w:color="auto"/>
        <w:right w:val="none" w:sz="0" w:space="0" w:color="auto"/>
      </w:divBdr>
    </w:div>
    <w:div w:id="895555010">
      <w:bodyDiv w:val="1"/>
      <w:marLeft w:val="0"/>
      <w:marRight w:val="0"/>
      <w:marTop w:val="0"/>
      <w:marBottom w:val="0"/>
      <w:divBdr>
        <w:top w:val="none" w:sz="0" w:space="0" w:color="auto"/>
        <w:left w:val="none" w:sz="0" w:space="0" w:color="auto"/>
        <w:bottom w:val="none" w:sz="0" w:space="0" w:color="auto"/>
        <w:right w:val="none" w:sz="0" w:space="0" w:color="auto"/>
      </w:divBdr>
      <w:divsChild>
        <w:div w:id="1208494808">
          <w:marLeft w:val="0"/>
          <w:marRight w:val="0"/>
          <w:marTop w:val="0"/>
          <w:marBottom w:val="0"/>
          <w:divBdr>
            <w:top w:val="none" w:sz="0" w:space="0" w:color="auto"/>
            <w:left w:val="none" w:sz="0" w:space="0" w:color="auto"/>
            <w:bottom w:val="none" w:sz="0" w:space="0" w:color="auto"/>
            <w:right w:val="none" w:sz="0" w:space="0" w:color="auto"/>
          </w:divBdr>
          <w:divsChild>
            <w:div w:id="12267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185">
      <w:bodyDiv w:val="1"/>
      <w:marLeft w:val="0"/>
      <w:marRight w:val="0"/>
      <w:marTop w:val="0"/>
      <w:marBottom w:val="0"/>
      <w:divBdr>
        <w:top w:val="none" w:sz="0" w:space="0" w:color="auto"/>
        <w:left w:val="none" w:sz="0" w:space="0" w:color="auto"/>
        <w:bottom w:val="none" w:sz="0" w:space="0" w:color="auto"/>
        <w:right w:val="none" w:sz="0" w:space="0" w:color="auto"/>
      </w:divBdr>
      <w:divsChild>
        <w:div w:id="1779060717">
          <w:marLeft w:val="0"/>
          <w:marRight w:val="0"/>
          <w:marTop w:val="0"/>
          <w:marBottom w:val="0"/>
          <w:divBdr>
            <w:top w:val="none" w:sz="0" w:space="0" w:color="auto"/>
            <w:left w:val="none" w:sz="0" w:space="0" w:color="auto"/>
            <w:bottom w:val="none" w:sz="0" w:space="0" w:color="auto"/>
            <w:right w:val="none" w:sz="0" w:space="0" w:color="auto"/>
          </w:divBdr>
          <w:divsChild>
            <w:div w:id="1323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sha.fr/iti/lethica" TargetMode="External"/><Relationship Id="rId13" Type="http://schemas.openxmlformats.org/officeDocument/2006/relationships/hyperlink" Target="http://ed.shs.unistra.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vie-sante.unistra.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theologie.unistra.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sha.fr/iti/lethica/ecole-dautomne-30-sept-au-2-octobre-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sha.fr/iti/lethica/ecole-dautomne-30-sept-au-2-octobre-2021" TargetMode="External"/><Relationship Id="rId14" Type="http://schemas.openxmlformats.org/officeDocument/2006/relationships/hyperlink" Target="http://ed.humanites.unistra.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mahoudeau@unistra.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Idip">
  <a:themeElements>
    <a:clrScheme name="idip">
      <a:dk1>
        <a:sysClr val="windowText" lastClr="000000"/>
      </a:dk1>
      <a:lt1>
        <a:sysClr val="window" lastClr="FFFFFF"/>
      </a:lt1>
      <a:dk2>
        <a:srgbClr val="2B142D"/>
      </a:dk2>
      <a:lt2>
        <a:srgbClr val="C3AFCC"/>
      </a:lt2>
      <a:accent1>
        <a:srgbClr val="5D266F"/>
      </a:accent1>
      <a:accent2>
        <a:srgbClr val="35143F"/>
      </a:accent2>
      <a:accent3>
        <a:srgbClr val="5D266F"/>
      </a:accent3>
      <a:accent4>
        <a:srgbClr val="999966"/>
      </a:accent4>
      <a:accent5>
        <a:srgbClr val="F7901E"/>
      </a:accent5>
      <a:accent6>
        <a:srgbClr val="A3A101"/>
      </a:accent6>
      <a:hlink>
        <a:srgbClr val="BC5FBC"/>
      </a:hlink>
      <a:folHlink>
        <a:srgbClr val="9775A7"/>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DRJBFzn/NJZJ1yFdDfotsh4aw==">AMUW2mWXEA95ra1atfZd1XivyzbbfqhMxiWBxf/IiCdoB2UbRee1nM4wwn6+1st7i8XOT2YxQY4yu5geNURKcn4H/RIx/Ws2szkR9tigsGZB5Q40HLeFDmcOe0okTxM/zsnJjzdNFQMd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2887</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Idip unistra</dc:creator>
  <cp:lastModifiedBy>HASSANI Michele</cp:lastModifiedBy>
  <cp:revision>2</cp:revision>
  <cp:lastPrinted>2020-02-12T08:52:00Z</cp:lastPrinted>
  <dcterms:created xsi:type="dcterms:W3CDTF">2021-05-06T07:31:00Z</dcterms:created>
  <dcterms:modified xsi:type="dcterms:W3CDTF">2021-05-06T07:31:00Z</dcterms:modified>
</cp:coreProperties>
</file>